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80" w:rsidRPr="00665DA8" w:rsidRDefault="00381080" w:rsidP="00665DA8">
      <w:pPr>
        <w:pStyle w:val="Office"/>
        <w:jc w:val="center"/>
        <w:rPr>
          <w:b/>
          <w:sz w:val="44"/>
          <w:szCs w:val="44"/>
        </w:rPr>
      </w:pPr>
      <w:bookmarkStart w:id="0" w:name="_GoBack"/>
      <w:bookmarkEnd w:id="0"/>
      <w:r w:rsidRPr="00665DA8">
        <w:rPr>
          <w:b/>
          <w:sz w:val="44"/>
          <w:szCs w:val="44"/>
        </w:rPr>
        <w:t>S m l o u v</w:t>
      </w:r>
      <w:r w:rsidR="00AF7D9B">
        <w:rPr>
          <w:b/>
          <w:sz w:val="44"/>
          <w:szCs w:val="44"/>
        </w:rPr>
        <w:t> </w:t>
      </w:r>
      <w:r w:rsidRPr="00665DA8">
        <w:rPr>
          <w:b/>
          <w:sz w:val="44"/>
          <w:szCs w:val="44"/>
        </w:rPr>
        <w:t>a</w:t>
      </w:r>
      <w:r w:rsidR="00AF7D9B">
        <w:rPr>
          <w:b/>
          <w:sz w:val="44"/>
          <w:szCs w:val="44"/>
        </w:rPr>
        <w:t xml:space="preserve">  </w:t>
      </w:r>
      <w:r w:rsidRPr="00665DA8">
        <w:rPr>
          <w:b/>
          <w:sz w:val="44"/>
          <w:szCs w:val="44"/>
        </w:rPr>
        <w:t>o</w:t>
      </w:r>
      <w:r w:rsidR="00AF7D9B">
        <w:rPr>
          <w:b/>
          <w:sz w:val="44"/>
          <w:szCs w:val="44"/>
        </w:rPr>
        <w:t xml:space="preserve"> </w:t>
      </w:r>
      <w:r w:rsidRPr="00665DA8">
        <w:rPr>
          <w:b/>
          <w:sz w:val="44"/>
          <w:szCs w:val="44"/>
        </w:rPr>
        <w:t xml:space="preserve"> </w:t>
      </w:r>
      <w:r w:rsidR="00373F8A">
        <w:rPr>
          <w:b/>
          <w:sz w:val="44"/>
          <w:szCs w:val="44"/>
        </w:rPr>
        <w:t>p</w:t>
      </w:r>
      <w:r w:rsidR="00AF7D9B">
        <w:rPr>
          <w:b/>
          <w:sz w:val="44"/>
          <w:szCs w:val="44"/>
        </w:rPr>
        <w:t xml:space="preserve"> </w:t>
      </w:r>
      <w:r w:rsidR="00373F8A">
        <w:rPr>
          <w:b/>
          <w:sz w:val="44"/>
          <w:szCs w:val="44"/>
        </w:rPr>
        <w:t>o</w:t>
      </w:r>
      <w:r w:rsidR="00AF7D9B">
        <w:rPr>
          <w:b/>
          <w:sz w:val="44"/>
          <w:szCs w:val="44"/>
        </w:rPr>
        <w:t xml:space="preserve"> </w:t>
      </w:r>
      <w:r w:rsidR="00373F8A">
        <w:rPr>
          <w:b/>
          <w:sz w:val="44"/>
          <w:szCs w:val="44"/>
        </w:rPr>
        <w:t>s</w:t>
      </w:r>
      <w:r w:rsidR="00AF7D9B">
        <w:rPr>
          <w:b/>
          <w:sz w:val="44"/>
          <w:szCs w:val="44"/>
        </w:rPr>
        <w:t> </w:t>
      </w:r>
      <w:r w:rsidR="00373F8A">
        <w:rPr>
          <w:b/>
          <w:sz w:val="44"/>
          <w:szCs w:val="44"/>
        </w:rPr>
        <w:t>k</w:t>
      </w:r>
      <w:r w:rsidR="00AF7D9B">
        <w:rPr>
          <w:b/>
          <w:sz w:val="44"/>
          <w:szCs w:val="44"/>
        </w:rPr>
        <w:t> </w:t>
      </w:r>
      <w:r w:rsidR="00373F8A">
        <w:rPr>
          <w:b/>
          <w:sz w:val="44"/>
          <w:szCs w:val="44"/>
        </w:rPr>
        <w:t>y</w:t>
      </w:r>
      <w:r w:rsidR="00AF7D9B">
        <w:rPr>
          <w:b/>
          <w:sz w:val="44"/>
          <w:szCs w:val="44"/>
        </w:rPr>
        <w:t xml:space="preserve"> </w:t>
      </w:r>
      <w:r w:rsidR="00373F8A">
        <w:rPr>
          <w:b/>
          <w:sz w:val="44"/>
          <w:szCs w:val="44"/>
        </w:rPr>
        <w:t>t</w:t>
      </w:r>
      <w:r w:rsidR="00AF7D9B">
        <w:rPr>
          <w:b/>
          <w:sz w:val="44"/>
          <w:szCs w:val="44"/>
        </w:rPr>
        <w:t xml:space="preserve"> </w:t>
      </w:r>
      <w:r w:rsidR="00373F8A">
        <w:rPr>
          <w:b/>
          <w:sz w:val="44"/>
          <w:szCs w:val="44"/>
        </w:rPr>
        <w:t>n</w:t>
      </w:r>
      <w:r w:rsidR="00AF7D9B">
        <w:rPr>
          <w:b/>
          <w:sz w:val="44"/>
          <w:szCs w:val="44"/>
        </w:rPr>
        <w:t xml:space="preserve"> </w:t>
      </w:r>
      <w:r w:rsidR="00373F8A">
        <w:rPr>
          <w:b/>
          <w:sz w:val="44"/>
          <w:szCs w:val="44"/>
        </w:rPr>
        <w:t>u</w:t>
      </w:r>
      <w:r w:rsidR="00AF7D9B">
        <w:rPr>
          <w:b/>
          <w:sz w:val="44"/>
          <w:szCs w:val="44"/>
        </w:rPr>
        <w:t xml:space="preserve"> </w:t>
      </w:r>
      <w:r w:rsidR="00373F8A">
        <w:rPr>
          <w:b/>
          <w:sz w:val="44"/>
          <w:szCs w:val="44"/>
        </w:rPr>
        <w:t>t</w:t>
      </w:r>
      <w:r w:rsidR="00AF7D9B">
        <w:rPr>
          <w:b/>
          <w:sz w:val="44"/>
          <w:szCs w:val="44"/>
        </w:rPr>
        <w:t xml:space="preserve"> </w:t>
      </w:r>
      <w:r w:rsidR="00373F8A">
        <w:rPr>
          <w:b/>
          <w:sz w:val="44"/>
          <w:szCs w:val="44"/>
        </w:rPr>
        <w:t>í</w:t>
      </w:r>
      <w:r w:rsidR="00AF7D9B">
        <w:rPr>
          <w:b/>
          <w:sz w:val="44"/>
          <w:szCs w:val="44"/>
        </w:rPr>
        <w:t xml:space="preserve">  </w:t>
      </w:r>
      <w:r w:rsidR="00373F8A">
        <w:rPr>
          <w:b/>
          <w:sz w:val="44"/>
          <w:szCs w:val="44"/>
        </w:rPr>
        <w:t>s</w:t>
      </w:r>
      <w:r w:rsidR="00AF7D9B">
        <w:rPr>
          <w:b/>
          <w:sz w:val="44"/>
          <w:szCs w:val="44"/>
        </w:rPr>
        <w:t> </w:t>
      </w:r>
      <w:r w:rsidR="00373F8A">
        <w:rPr>
          <w:b/>
          <w:sz w:val="44"/>
          <w:szCs w:val="44"/>
        </w:rPr>
        <w:t>l</w:t>
      </w:r>
      <w:r w:rsidR="00AF7D9B">
        <w:rPr>
          <w:b/>
          <w:sz w:val="44"/>
          <w:szCs w:val="44"/>
        </w:rPr>
        <w:t xml:space="preserve"> </w:t>
      </w:r>
      <w:r w:rsidR="00373F8A">
        <w:rPr>
          <w:b/>
          <w:sz w:val="44"/>
          <w:szCs w:val="44"/>
        </w:rPr>
        <w:t>u</w:t>
      </w:r>
      <w:r w:rsidR="00AF7D9B">
        <w:rPr>
          <w:b/>
          <w:sz w:val="44"/>
          <w:szCs w:val="44"/>
        </w:rPr>
        <w:t xml:space="preserve"> </w:t>
      </w:r>
      <w:r w:rsidR="00373F8A">
        <w:rPr>
          <w:b/>
          <w:sz w:val="44"/>
          <w:szCs w:val="44"/>
        </w:rPr>
        <w:t>ž</w:t>
      </w:r>
      <w:r w:rsidR="00AF7D9B">
        <w:rPr>
          <w:b/>
          <w:sz w:val="44"/>
          <w:szCs w:val="44"/>
        </w:rPr>
        <w:t xml:space="preserve"> </w:t>
      </w:r>
      <w:r w:rsidR="009E3DCC">
        <w:rPr>
          <w:b/>
          <w:sz w:val="44"/>
          <w:szCs w:val="44"/>
        </w:rPr>
        <w:t>e</w:t>
      </w:r>
      <w:r w:rsidR="00AF7D9B">
        <w:rPr>
          <w:b/>
          <w:sz w:val="44"/>
          <w:szCs w:val="44"/>
        </w:rPr>
        <w:t xml:space="preserve"> </w:t>
      </w:r>
      <w:r w:rsidR="009E3DCC">
        <w:rPr>
          <w:b/>
          <w:sz w:val="44"/>
          <w:szCs w:val="44"/>
        </w:rPr>
        <w:t>b</w:t>
      </w:r>
      <w:r>
        <w:rPr>
          <w:b/>
          <w:sz w:val="44"/>
          <w:szCs w:val="44"/>
        </w:rPr>
        <w:t xml:space="preserve">  </w:t>
      </w:r>
    </w:p>
    <w:p w:rsidR="00381080" w:rsidRPr="00011DD2" w:rsidRDefault="00381080" w:rsidP="00665DA8">
      <w:pPr>
        <w:pStyle w:val="Office"/>
        <w:jc w:val="center"/>
      </w:pPr>
      <w:r>
        <w:t xml:space="preserve">č. </w:t>
      </w:r>
      <w:r w:rsidRPr="00011DD2">
        <w:t>201</w:t>
      </w:r>
      <w:r w:rsidR="009D0BC8">
        <w:t>7</w:t>
      </w:r>
      <w:r>
        <w:t>/</w:t>
      </w:r>
      <w:r w:rsidR="00A74CCF">
        <w:t>04/01/……</w:t>
      </w:r>
    </w:p>
    <w:p w:rsidR="0078684B" w:rsidRDefault="0078684B" w:rsidP="0078684B">
      <w:pPr>
        <w:rPr>
          <w:sz w:val="28"/>
          <w:szCs w:val="28"/>
          <w:lang w:val="en-US" w:eastAsia="en-US"/>
        </w:rPr>
      </w:pPr>
    </w:p>
    <w:p w:rsidR="00381080" w:rsidRDefault="0078684B" w:rsidP="006C4152">
      <w:pPr>
        <w:rPr>
          <w:sz w:val="22"/>
          <w:szCs w:val="22"/>
        </w:rPr>
      </w:pPr>
      <w:r>
        <w:rPr>
          <w:sz w:val="28"/>
          <w:szCs w:val="28"/>
          <w:lang w:val="en-US" w:eastAsia="en-US"/>
        </w:rPr>
        <w:t xml:space="preserve">                 </w:t>
      </w:r>
      <w:r w:rsidR="00AA3F11">
        <w:rPr>
          <w:sz w:val="28"/>
          <w:szCs w:val="28"/>
          <w:lang w:val="en-US" w:eastAsia="en-US"/>
        </w:rPr>
        <w:t xml:space="preserve">“Údržba travnatých ploch </w:t>
      </w:r>
      <w:r w:rsidR="006C4152">
        <w:rPr>
          <w:sz w:val="28"/>
          <w:szCs w:val="28"/>
          <w:lang w:val="en-US" w:eastAsia="en-US"/>
        </w:rPr>
        <w:t>na území městského</w:t>
      </w:r>
      <w:r w:rsidR="002F5293">
        <w:rPr>
          <w:sz w:val="28"/>
          <w:szCs w:val="28"/>
          <w:lang w:val="en-US" w:eastAsia="en-US"/>
        </w:rPr>
        <w:t xml:space="preserve"> obvodu</w:t>
      </w:r>
      <w:r w:rsidRPr="0078684B">
        <w:rPr>
          <w:sz w:val="28"/>
          <w:szCs w:val="28"/>
          <w:lang w:val="en-US" w:eastAsia="en-US"/>
        </w:rPr>
        <w:t xml:space="preserve"> </w:t>
      </w:r>
      <w:r w:rsidR="006C4152">
        <w:rPr>
          <w:sz w:val="28"/>
          <w:szCs w:val="28"/>
          <w:lang w:val="en-US" w:eastAsia="en-US"/>
        </w:rPr>
        <w:t>Poruba”</w:t>
      </w:r>
    </w:p>
    <w:p w:rsidR="0078684B" w:rsidRDefault="0078684B" w:rsidP="00665DA8">
      <w:pPr>
        <w:jc w:val="center"/>
        <w:rPr>
          <w:sz w:val="22"/>
          <w:szCs w:val="22"/>
        </w:rPr>
      </w:pPr>
    </w:p>
    <w:p w:rsidR="00381080" w:rsidRPr="00665DA8" w:rsidRDefault="00381080" w:rsidP="004811B7">
      <w:pPr>
        <w:pStyle w:val="Office"/>
        <w:jc w:val="center"/>
      </w:pPr>
      <w:r w:rsidRPr="00665DA8">
        <w:t>uzavřená dle</w:t>
      </w:r>
      <w:r w:rsidR="00323B6D">
        <w:t xml:space="preserve"> § 17</w:t>
      </w:r>
      <w:r w:rsidR="00714523">
        <w:t>3</w:t>
      </w:r>
      <w:r w:rsidR="00323B6D">
        <w:t>1</w:t>
      </w:r>
      <w:r w:rsidRPr="00665DA8">
        <w:t xml:space="preserve"> </w:t>
      </w:r>
      <w:r w:rsidR="002C5F5E">
        <w:t xml:space="preserve">zákona č. </w:t>
      </w:r>
      <w:r>
        <w:t xml:space="preserve">89/2012 </w:t>
      </w:r>
      <w:r w:rsidRPr="00665DA8">
        <w:t>Sb.</w:t>
      </w:r>
      <w:r w:rsidR="002C5F5E">
        <w:t xml:space="preserve"> v platném znění</w:t>
      </w:r>
      <w:r w:rsidRPr="00665DA8">
        <w:t>, ob</w:t>
      </w:r>
      <w:r>
        <w:t>čansk</w:t>
      </w:r>
      <w:r w:rsidR="002C5F5E">
        <w:t>ý</w:t>
      </w:r>
      <w:r>
        <w:t xml:space="preserve"> zákoník</w:t>
      </w:r>
    </w:p>
    <w:p w:rsidR="002C5F5E" w:rsidRDefault="002C5F5E" w:rsidP="00665DA8">
      <w:pPr>
        <w:pStyle w:val="Office"/>
        <w:rPr>
          <w:b/>
        </w:rPr>
      </w:pPr>
    </w:p>
    <w:p w:rsidR="002C5F5E" w:rsidRPr="00665DA8" w:rsidRDefault="002C5F5E" w:rsidP="00665DA8">
      <w:pPr>
        <w:pStyle w:val="Office"/>
        <w:rPr>
          <w:b/>
        </w:rPr>
      </w:pPr>
    </w:p>
    <w:p w:rsidR="00381080" w:rsidRPr="00665DA8" w:rsidRDefault="00381080" w:rsidP="004811B7">
      <w:pPr>
        <w:pStyle w:val="Office"/>
        <w:jc w:val="center"/>
        <w:rPr>
          <w:b/>
        </w:rPr>
      </w:pPr>
      <w:r w:rsidRPr="00665DA8">
        <w:rPr>
          <w:b/>
        </w:rPr>
        <w:t>I.</w:t>
      </w:r>
    </w:p>
    <w:p w:rsidR="00381080" w:rsidRPr="00665DA8" w:rsidRDefault="00381080" w:rsidP="004811B7">
      <w:pPr>
        <w:pStyle w:val="Office"/>
        <w:jc w:val="center"/>
        <w:rPr>
          <w:b/>
        </w:rPr>
      </w:pPr>
      <w:r w:rsidRPr="00665DA8">
        <w:rPr>
          <w:b/>
        </w:rPr>
        <w:t>Smluvní strany</w:t>
      </w:r>
    </w:p>
    <w:p w:rsidR="00381080" w:rsidRPr="00665DA8" w:rsidRDefault="00381080" w:rsidP="00665DA8">
      <w:pPr>
        <w:pStyle w:val="Office"/>
        <w:rPr>
          <w:b/>
        </w:rPr>
      </w:pPr>
    </w:p>
    <w:p w:rsidR="00381080" w:rsidRPr="00665DA8" w:rsidRDefault="00381080" w:rsidP="00665DA8">
      <w:pPr>
        <w:pStyle w:val="Office"/>
      </w:pPr>
      <w:r w:rsidRPr="004811B7">
        <w:rPr>
          <w:b/>
        </w:rPr>
        <w:t>Objednatel:     Statutární město Ostrava – městský obvod Poruba</w:t>
      </w:r>
    </w:p>
    <w:p w:rsidR="00381080" w:rsidRPr="00665DA8" w:rsidRDefault="00381080" w:rsidP="00665DA8">
      <w:pPr>
        <w:pStyle w:val="Office"/>
      </w:pPr>
      <w:r w:rsidRPr="00665DA8">
        <w:tab/>
        <w:t>se sídlem Ostrava-Poruba</w:t>
      </w:r>
      <w:r>
        <w:t xml:space="preserve">, </w:t>
      </w:r>
      <w:r w:rsidRPr="00665DA8">
        <w:t xml:space="preserve"> Klimkovická 55/28, </w:t>
      </w:r>
      <w:r>
        <w:t xml:space="preserve">PSČ </w:t>
      </w:r>
      <w:r w:rsidRPr="00665DA8">
        <w:t>708 56</w:t>
      </w:r>
    </w:p>
    <w:p w:rsidR="00381080" w:rsidRPr="00665DA8" w:rsidRDefault="00381080" w:rsidP="00665DA8">
      <w:pPr>
        <w:pStyle w:val="Office"/>
      </w:pPr>
      <w:r w:rsidRPr="00665DA8">
        <w:tab/>
        <w:t xml:space="preserve">IČ: </w:t>
      </w:r>
      <w:r w:rsidRPr="00665DA8">
        <w:tab/>
      </w:r>
      <w:r w:rsidRPr="00665DA8">
        <w:tab/>
      </w:r>
      <w:r w:rsidRPr="00665DA8">
        <w:tab/>
        <w:t>00845451</w:t>
      </w:r>
    </w:p>
    <w:p w:rsidR="00381080" w:rsidRPr="00665DA8" w:rsidRDefault="00381080" w:rsidP="00665DA8">
      <w:pPr>
        <w:pStyle w:val="Office"/>
      </w:pPr>
      <w:r w:rsidRPr="00665DA8">
        <w:tab/>
        <w:t xml:space="preserve">DIČ: </w:t>
      </w:r>
      <w:r w:rsidRPr="00665DA8">
        <w:tab/>
      </w:r>
      <w:r w:rsidRPr="00665DA8">
        <w:tab/>
      </w:r>
      <w:r w:rsidRPr="00665DA8">
        <w:tab/>
        <w:t xml:space="preserve">CZ00845451 </w:t>
      </w:r>
    </w:p>
    <w:p w:rsidR="00381080" w:rsidRPr="00665DA8" w:rsidRDefault="00381080" w:rsidP="00665DA8">
      <w:pPr>
        <w:pStyle w:val="Office"/>
        <w:rPr>
          <w:b/>
        </w:rPr>
      </w:pPr>
      <w:r w:rsidRPr="00665DA8">
        <w:tab/>
        <w:t xml:space="preserve">Zastoupený: </w:t>
      </w:r>
      <w:r w:rsidRPr="00665DA8">
        <w:tab/>
        <w:t xml:space="preserve">Ing. </w:t>
      </w:r>
      <w:r w:rsidR="002E7DB7">
        <w:t>Petrem Mihálikem</w:t>
      </w:r>
      <w:r w:rsidRPr="00665DA8">
        <w:t>, starostou</w:t>
      </w:r>
      <w:r w:rsidRPr="00665DA8">
        <w:rPr>
          <w:b/>
        </w:rPr>
        <w:t xml:space="preserve">                            </w:t>
      </w:r>
    </w:p>
    <w:p w:rsidR="00381080" w:rsidRPr="00665DA8" w:rsidRDefault="00381080" w:rsidP="00665DA8">
      <w:pPr>
        <w:pStyle w:val="Office"/>
      </w:pPr>
      <w:r>
        <w:t xml:space="preserve">          </w:t>
      </w:r>
      <w:r w:rsidRPr="00665DA8">
        <w:t>K pod</w:t>
      </w:r>
      <w:r w:rsidR="002E7DB7">
        <w:t xml:space="preserve">pisu zmocněn: </w:t>
      </w:r>
      <w:r w:rsidR="002E7DB7">
        <w:tab/>
        <w:t>Ing. Dalibor Malík</w:t>
      </w:r>
      <w:r w:rsidRPr="00665DA8">
        <w:t>, místostarosta</w:t>
      </w:r>
    </w:p>
    <w:p w:rsidR="00381080" w:rsidRPr="00665DA8" w:rsidRDefault="00381080" w:rsidP="00665DA8">
      <w:pPr>
        <w:pStyle w:val="Office"/>
      </w:pPr>
      <w:r w:rsidRPr="00665DA8">
        <w:tab/>
        <w:t>Bankovní spojení:</w:t>
      </w:r>
      <w:r w:rsidRPr="00665DA8">
        <w:rPr>
          <w:b/>
        </w:rPr>
        <w:t xml:space="preserve">  </w:t>
      </w:r>
      <w:r w:rsidRPr="00665DA8">
        <w:rPr>
          <w:b/>
        </w:rPr>
        <w:tab/>
      </w:r>
      <w:r w:rsidRPr="00665DA8">
        <w:t>Česká spořitelna, a.s.</w:t>
      </w:r>
    </w:p>
    <w:p w:rsidR="00381080" w:rsidRPr="00665DA8" w:rsidRDefault="00381080" w:rsidP="00665DA8">
      <w:pPr>
        <w:pStyle w:val="Office"/>
      </w:pPr>
      <w:r w:rsidRPr="00665DA8">
        <w:tab/>
        <w:t>Číslo účtu:</w:t>
      </w:r>
      <w:r w:rsidRPr="00665DA8">
        <w:rPr>
          <w:b/>
        </w:rPr>
        <w:t xml:space="preserve"> </w:t>
      </w:r>
      <w:r w:rsidRPr="00665DA8">
        <w:rPr>
          <w:b/>
        </w:rPr>
        <w:tab/>
      </w:r>
      <w:r w:rsidRPr="00665DA8">
        <w:rPr>
          <w:b/>
        </w:rPr>
        <w:tab/>
      </w:r>
      <w:r w:rsidRPr="00665DA8">
        <w:t>1649335379/0800</w:t>
      </w:r>
    </w:p>
    <w:p w:rsidR="00381080" w:rsidRDefault="00381080" w:rsidP="004811B7">
      <w:pPr>
        <w:pStyle w:val="Office"/>
      </w:pPr>
      <w:r w:rsidRPr="00665DA8">
        <w:tab/>
        <w:t xml:space="preserve">Osoby oprávněné jednat ve věcech technických: </w:t>
      </w:r>
      <w:r w:rsidR="003A255C">
        <w:t>p. Radovan Kopal</w:t>
      </w:r>
      <w:r>
        <w:t xml:space="preserve"> </w:t>
      </w:r>
    </w:p>
    <w:p w:rsidR="00381080" w:rsidRPr="00665DA8" w:rsidRDefault="003A255C" w:rsidP="004811B7">
      <w:pPr>
        <w:pStyle w:val="Office"/>
      </w:pPr>
      <w:r>
        <w:t xml:space="preserve">                                                                                  </w:t>
      </w:r>
      <w:r w:rsidR="005C7A90">
        <w:t xml:space="preserve"> </w:t>
      </w:r>
      <w:r>
        <w:t xml:space="preserve">  </w:t>
      </w:r>
      <w:r w:rsidR="002533FD">
        <w:t xml:space="preserve">  </w:t>
      </w:r>
      <w:r>
        <w:t xml:space="preserve"> p. Renata </w:t>
      </w:r>
      <w:r w:rsidR="00EE34E9">
        <w:t>Hovjacká</w:t>
      </w:r>
    </w:p>
    <w:p w:rsidR="00381080" w:rsidRPr="00665DA8" w:rsidRDefault="00381080" w:rsidP="00665DA8">
      <w:pPr>
        <w:pStyle w:val="Office"/>
        <w:rPr>
          <w:b/>
        </w:rPr>
      </w:pPr>
      <w:r w:rsidRPr="00665DA8">
        <w:t xml:space="preserve">         </w:t>
      </w:r>
      <w:r w:rsidRPr="00665DA8">
        <w:tab/>
      </w:r>
      <w:r w:rsidRPr="00665DA8">
        <w:rPr>
          <w:b/>
        </w:rPr>
        <w:t>dále jen objednatel</w:t>
      </w:r>
    </w:p>
    <w:p w:rsidR="00381080" w:rsidRPr="00665DA8" w:rsidRDefault="00381080" w:rsidP="00665DA8">
      <w:pPr>
        <w:pStyle w:val="Office"/>
      </w:pPr>
    </w:p>
    <w:p w:rsidR="00381080" w:rsidRPr="00665DA8" w:rsidRDefault="00381080" w:rsidP="00665DA8">
      <w:pPr>
        <w:pStyle w:val="Office"/>
        <w:rPr>
          <w:b/>
        </w:rPr>
      </w:pPr>
    </w:p>
    <w:p w:rsidR="00381080" w:rsidRDefault="00381080" w:rsidP="00665DA8">
      <w:pPr>
        <w:pStyle w:val="Office"/>
        <w:rPr>
          <w:b/>
        </w:rPr>
      </w:pPr>
      <w:r w:rsidRPr="00665DA8">
        <w:rPr>
          <w:b/>
        </w:rPr>
        <w:t xml:space="preserve">Zhotovitel:      </w:t>
      </w:r>
    </w:p>
    <w:p w:rsidR="00381080" w:rsidRPr="00665DA8" w:rsidRDefault="00381080" w:rsidP="00665DA8">
      <w:pPr>
        <w:pStyle w:val="Office"/>
      </w:pPr>
      <w:r w:rsidRPr="00665DA8">
        <w:rPr>
          <w:b/>
        </w:rPr>
        <w:t xml:space="preserve">                     </w:t>
      </w:r>
      <w:r w:rsidR="00A74CCF">
        <w:rPr>
          <w:b/>
        </w:rPr>
        <w:t xml:space="preserve"> </w:t>
      </w:r>
      <w:r w:rsidRPr="00665DA8">
        <w:t xml:space="preserve">se sídlem  </w:t>
      </w:r>
      <w:r>
        <w:t xml:space="preserve"> </w:t>
      </w:r>
      <w:r w:rsidR="00A74CCF">
        <w:t xml:space="preserve"> </w:t>
      </w:r>
    </w:p>
    <w:p w:rsidR="00381080" w:rsidRDefault="00381080" w:rsidP="00665DA8">
      <w:pPr>
        <w:pStyle w:val="Office"/>
      </w:pPr>
      <w:r w:rsidRPr="00665DA8">
        <w:tab/>
        <w:t xml:space="preserve">           </w:t>
      </w:r>
      <w:r>
        <w:t xml:space="preserve"> </w:t>
      </w:r>
      <w:r w:rsidR="00A74CCF">
        <w:t xml:space="preserve"> </w:t>
      </w:r>
      <w:r w:rsidRPr="00665DA8">
        <w:t xml:space="preserve">zapsán v obchodním rejstříku </w:t>
      </w:r>
      <w:r w:rsidR="00A74CCF">
        <w:t xml:space="preserve"> </w:t>
      </w:r>
      <w:r w:rsidRPr="00665DA8">
        <w:t xml:space="preserve"> </w:t>
      </w:r>
    </w:p>
    <w:p w:rsidR="00381080" w:rsidRPr="00665DA8" w:rsidRDefault="00A74CCF" w:rsidP="00665DA8">
      <w:pPr>
        <w:pStyle w:val="Office"/>
      </w:pPr>
      <w:r>
        <w:t xml:space="preserve">                   </w:t>
      </w:r>
      <w:r w:rsidR="001B4FBE">
        <w:t xml:space="preserve"> </w:t>
      </w:r>
      <w:r w:rsidR="00381080" w:rsidRPr="00665DA8">
        <w:t xml:space="preserve"> </w:t>
      </w:r>
      <w:r w:rsidR="001B4FBE">
        <w:t xml:space="preserve"> </w:t>
      </w:r>
      <w:r w:rsidR="00381080" w:rsidRPr="00665DA8">
        <w:t xml:space="preserve"> IČ:</w:t>
      </w:r>
      <w:r w:rsidR="00381080" w:rsidRPr="00665DA8">
        <w:tab/>
      </w:r>
      <w:r w:rsidR="00381080" w:rsidRPr="00665DA8">
        <w:tab/>
      </w:r>
      <w:r w:rsidR="00381080" w:rsidRPr="00665DA8">
        <w:tab/>
      </w:r>
    </w:p>
    <w:p w:rsidR="00381080" w:rsidRDefault="00381080" w:rsidP="00665DA8">
      <w:pPr>
        <w:pStyle w:val="Office"/>
      </w:pPr>
      <w:r w:rsidRPr="00665DA8">
        <w:t xml:space="preserve">                    </w:t>
      </w:r>
      <w:r w:rsidR="00A74CCF">
        <w:t xml:space="preserve"> </w:t>
      </w:r>
      <w:r w:rsidR="001B4FBE">
        <w:t xml:space="preserve">  </w:t>
      </w:r>
      <w:r w:rsidRPr="00665DA8">
        <w:t>DIČ:</w:t>
      </w:r>
      <w:r w:rsidRPr="00665DA8">
        <w:tab/>
      </w:r>
      <w:r w:rsidRPr="00665DA8">
        <w:tab/>
      </w:r>
      <w:r w:rsidRPr="00665DA8">
        <w:tab/>
      </w:r>
    </w:p>
    <w:p w:rsidR="00381080" w:rsidRDefault="00381080" w:rsidP="00665DA8">
      <w:pPr>
        <w:pStyle w:val="Office"/>
      </w:pPr>
      <w:r>
        <w:t xml:space="preserve"> </w:t>
      </w:r>
      <w:r w:rsidRPr="00665DA8">
        <w:t xml:space="preserve">                     </w:t>
      </w:r>
      <w:r>
        <w:t>Zastoupený</w:t>
      </w:r>
      <w:r w:rsidRPr="00665DA8">
        <w:t xml:space="preserve">: </w:t>
      </w:r>
      <w:r w:rsidRPr="00665DA8">
        <w:tab/>
      </w:r>
      <w:r w:rsidRPr="00665DA8">
        <w:tab/>
      </w:r>
      <w:r w:rsidRPr="00665DA8">
        <w:tab/>
      </w:r>
    </w:p>
    <w:p w:rsidR="00381080" w:rsidRPr="00665DA8" w:rsidRDefault="00381080" w:rsidP="00665DA8">
      <w:pPr>
        <w:pStyle w:val="Office"/>
      </w:pPr>
      <w:r w:rsidRPr="00665DA8">
        <w:t xml:space="preserve">                   </w:t>
      </w:r>
      <w:r w:rsidR="00A74CCF">
        <w:t xml:space="preserve"> </w:t>
      </w:r>
      <w:r w:rsidRPr="00665DA8">
        <w:t xml:space="preserve">  </w:t>
      </w:r>
      <w:r>
        <w:t>Bankovní spojení:</w:t>
      </w:r>
    </w:p>
    <w:p w:rsidR="00381080" w:rsidRPr="00665DA8" w:rsidRDefault="00381080" w:rsidP="00665DA8">
      <w:pPr>
        <w:pStyle w:val="Office"/>
      </w:pPr>
      <w:r w:rsidRPr="00665DA8">
        <w:t xml:space="preserve">                       Číslo účtu:</w:t>
      </w:r>
      <w:r w:rsidRPr="00665DA8">
        <w:tab/>
      </w:r>
      <w:r w:rsidRPr="00665DA8">
        <w:tab/>
      </w:r>
    </w:p>
    <w:p w:rsidR="00381080" w:rsidRPr="00665DA8" w:rsidRDefault="00381080" w:rsidP="00665DA8">
      <w:pPr>
        <w:pStyle w:val="Office"/>
      </w:pPr>
      <w:r w:rsidRPr="00665DA8">
        <w:t xml:space="preserve">                       Osoba oprávněná jednat ve věcech technických:</w:t>
      </w:r>
      <w:r w:rsidRPr="00665DA8">
        <w:tab/>
      </w:r>
    </w:p>
    <w:p w:rsidR="00381080" w:rsidRPr="00665DA8" w:rsidRDefault="00381080" w:rsidP="00665DA8">
      <w:pPr>
        <w:pStyle w:val="Office"/>
      </w:pPr>
      <w:r w:rsidRPr="00665DA8">
        <w:tab/>
      </w:r>
      <w:r w:rsidRPr="00665DA8">
        <w:tab/>
      </w:r>
      <w:r w:rsidRPr="00665DA8">
        <w:tab/>
      </w:r>
    </w:p>
    <w:p w:rsidR="00381080" w:rsidRPr="00665DA8" w:rsidRDefault="00381080" w:rsidP="00665DA8">
      <w:pPr>
        <w:pStyle w:val="Office"/>
        <w:rPr>
          <w:b/>
        </w:rPr>
      </w:pPr>
      <w:r w:rsidRPr="00665DA8">
        <w:t xml:space="preserve">          </w:t>
      </w:r>
      <w:r w:rsidRPr="00665DA8">
        <w:rPr>
          <w:b/>
        </w:rPr>
        <w:t>dále jen zhotovitel</w:t>
      </w:r>
    </w:p>
    <w:p w:rsidR="00381080" w:rsidRPr="00665DA8" w:rsidRDefault="00381080" w:rsidP="00665DA8">
      <w:pPr>
        <w:pStyle w:val="Office"/>
      </w:pPr>
    </w:p>
    <w:p w:rsidR="00381080" w:rsidRDefault="00381080" w:rsidP="00665DA8">
      <w:pPr>
        <w:pStyle w:val="Office"/>
      </w:pPr>
    </w:p>
    <w:p w:rsidR="00381080" w:rsidRDefault="00381080" w:rsidP="00665DA8">
      <w:pPr>
        <w:pStyle w:val="Office"/>
      </w:pPr>
    </w:p>
    <w:p w:rsidR="00381080" w:rsidRDefault="00381080" w:rsidP="00665DA8">
      <w:pPr>
        <w:pStyle w:val="Office"/>
      </w:pPr>
    </w:p>
    <w:p w:rsidR="00A74CCF" w:rsidRDefault="00A74CCF" w:rsidP="00665DA8">
      <w:pPr>
        <w:pStyle w:val="Office"/>
      </w:pPr>
    </w:p>
    <w:p w:rsidR="00544D7B" w:rsidRDefault="00544D7B" w:rsidP="00665DA8">
      <w:pPr>
        <w:pStyle w:val="Office"/>
      </w:pPr>
    </w:p>
    <w:p w:rsidR="00381080" w:rsidRDefault="00557DA0" w:rsidP="00665DA8">
      <w:pPr>
        <w:pStyle w:val="Office"/>
      </w:pPr>
      <w:r>
        <w:t xml:space="preserve">                                                     </w:t>
      </w:r>
    </w:p>
    <w:p w:rsidR="00381080" w:rsidRPr="00665DA8" w:rsidRDefault="00381080" w:rsidP="00665DA8">
      <w:pPr>
        <w:pStyle w:val="Office"/>
      </w:pPr>
    </w:p>
    <w:p w:rsidR="00381080" w:rsidRPr="00665DA8" w:rsidRDefault="00381080" w:rsidP="00E62155">
      <w:pPr>
        <w:pStyle w:val="Office"/>
        <w:jc w:val="center"/>
        <w:rPr>
          <w:b/>
        </w:rPr>
      </w:pPr>
      <w:r w:rsidRPr="00665DA8">
        <w:rPr>
          <w:b/>
        </w:rPr>
        <w:lastRenderedPageBreak/>
        <w:t>II.</w:t>
      </w:r>
    </w:p>
    <w:p w:rsidR="00381080" w:rsidRPr="00665DA8" w:rsidRDefault="008D63A1" w:rsidP="00E62155">
      <w:pPr>
        <w:pStyle w:val="Office"/>
        <w:jc w:val="center"/>
        <w:rPr>
          <w:b/>
        </w:rPr>
      </w:pPr>
      <w:r>
        <w:rPr>
          <w:b/>
        </w:rPr>
        <w:t>Preambule</w:t>
      </w:r>
      <w:r w:rsidR="00E36359">
        <w:rPr>
          <w:b/>
        </w:rPr>
        <w:t xml:space="preserve"> </w:t>
      </w:r>
    </w:p>
    <w:p w:rsidR="00381080" w:rsidRPr="00665DA8" w:rsidRDefault="00381080" w:rsidP="00665DA8">
      <w:pPr>
        <w:pStyle w:val="Office"/>
      </w:pPr>
    </w:p>
    <w:p w:rsidR="00381080" w:rsidRPr="00665DA8" w:rsidRDefault="00381080" w:rsidP="008D63A1">
      <w:pPr>
        <w:pStyle w:val="Office"/>
        <w:numPr>
          <w:ilvl w:val="0"/>
          <w:numId w:val="9"/>
        </w:numPr>
        <w:ind w:left="709"/>
      </w:pPr>
      <w:r w:rsidRPr="00665DA8">
        <w:t>Smluvní strany prohlašují</w:t>
      </w:r>
      <w:smartTag w:uri="urn:schemas-microsoft-com:office:smarttags" w:element="PersonName">
        <w:r w:rsidRPr="00665DA8">
          <w:t>,</w:t>
        </w:r>
      </w:smartTag>
      <w:r w:rsidRPr="00665DA8">
        <w:t xml:space="preserve"> že údaje uvedené v čl. I. smlouvy a </w:t>
      </w:r>
      <w:r w:rsidR="0004226C">
        <w:t xml:space="preserve">   </w:t>
      </w:r>
      <w:r w:rsidRPr="00665DA8">
        <w:t xml:space="preserve"> oprávnění</w:t>
      </w:r>
      <w:r>
        <w:t xml:space="preserve"> zhotovitele</w:t>
      </w:r>
      <w:r w:rsidRPr="00665DA8">
        <w:t xml:space="preserve"> k podnikání jsou v souladu s právní</w:t>
      </w:r>
      <w:r>
        <w:t>m</w:t>
      </w:r>
      <w:r w:rsidRPr="00665DA8">
        <w:t xml:space="preserve"> s</w:t>
      </w:r>
      <w:r>
        <w:t>tavem</w:t>
      </w:r>
      <w:r w:rsidRPr="00665DA8">
        <w:t xml:space="preserve"> v době uzavření smlouvy. Smluvní strany se zavazují</w:t>
      </w:r>
      <w:smartTag w:uri="urn:schemas-microsoft-com:office:smarttags" w:element="PersonName">
        <w:r w:rsidRPr="00665DA8">
          <w:t>,</w:t>
        </w:r>
      </w:smartTag>
      <w:r w:rsidRPr="00665DA8">
        <w:t xml:space="preserve"> že změny dotčených údajů oznámí bez prodlení druhé smluvní straně.</w:t>
      </w:r>
    </w:p>
    <w:p w:rsidR="00381080" w:rsidRPr="00665DA8" w:rsidRDefault="00381080" w:rsidP="00665DA8">
      <w:pPr>
        <w:pStyle w:val="Office"/>
        <w:rPr>
          <w:b/>
        </w:rPr>
      </w:pPr>
    </w:p>
    <w:p w:rsidR="00381080" w:rsidRPr="00665DA8" w:rsidRDefault="00381080" w:rsidP="00E62155">
      <w:pPr>
        <w:pStyle w:val="Office"/>
        <w:jc w:val="center"/>
        <w:rPr>
          <w:b/>
        </w:rPr>
      </w:pPr>
      <w:r w:rsidRPr="00665DA8">
        <w:rPr>
          <w:b/>
        </w:rPr>
        <w:t>III.</w:t>
      </w:r>
    </w:p>
    <w:p w:rsidR="00381080" w:rsidRPr="00665DA8" w:rsidRDefault="009E3DCC" w:rsidP="00E62155">
      <w:pPr>
        <w:pStyle w:val="Office"/>
        <w:jc w:val="center"/>
        <w:rPr>
          <w:b/>
        </w:rPr>
      </w:pPr>
      <w:r>
        <w:rPr>
          <w:b/>
        </w:rPr>
        <w:t>Specifikace poskytnutých služeb</w:t>
      </w:r>
    </w:p>
    <w:p w:rsidR="00381080" w:rsidRPr="00665DA8" w:rsidRDefault="00381080" w:rsidP="00665DA8">
      <w:pPr>
        <w:pStyle w:val="Office"/>
      </w:pPr>
    </w:p>
    <w:p w:rsidR="00A74CCF" w:rsidRPr="00FC037A" w:rsidRDefault="00A74CCF" w:rsidP="00E62155">
      <w:pPr>
        <w:pStyle w:val="Office"/>
        <w:numPr>
          <w:ilvl w:val="0"/>
          <w:numId w:val="10"/>
        </w:numPr>
        <w:rPr>
          <w:i/>
        </w:rPr>
      </w:pPr>
      <w:r w:rsidRPr="00FC037A">
        <w:t>Předmětem této smlouvy je závazek Zhotovitele</w:t>
      </w:r>
      <w:r w:rsidR="00FC037A">
        <w:t xml:space="preserve">, že za podmínek v této smlouvě dále uvedených poskytne Objednateli služby spočívající v údržbě </w:t>
      </w:r>
      <w:r w:rsidR="00BF24B8">
        <w:t>travnatých ploch</w:t>
      </w:r>
      <w:r w:rsidR="00FC037A">
        <w:t xml:space="preserve"> na území městského obvodu Poruba zahrnující:</w:t>
      </w:r>
    </w:p>
    <w:p w:rsidR="00FC037A" w:rsidRPr="00FC037A" w:rsidRDefault="00FC037A" w:rsidP="00FC037A">
      <w:pPr>
        <w:pStyle w:val="Office"/>
        <w:numPr>
          <w:ilvl w:val="0"/>
          <w:numId w:val="26"/>
        </w:numPr>
        <w:rPr>
          <w:i/>
        </w:rPr>
      </w:pPr>
      <w:r>
        <w:t xml:space="preserve">celoroční údržbu travnatých ploch včetně </w:t>
      </w:r>
      <w:r w:rsidR="009D0BC8">
        <w:t>20</w:t>
      </w:r>
      <w:r>
        <w:t xml:space="preserve"> školských zařízení – kosení, jarní a podzimní vyhrabá</w:t>
      </w:r>
      <w:r w:rsidR="0041186E">
        <w:t>vá</w:t>
      </w:r>
      <w:r>
        <w:t>ní</w:t>
      </w:r>
      <w:r w:rsidR="00326EDA">
        <w:t xml:space="preserve"> </w:t>
      </w:r>
      <w:r>
        <w:t xml:space="preserve">listí ze zeleně </w:t>
      </w:r>
      <w:r w:rsidR="00326EDA">
        <w:t xml:space="preserve"> </w:t>
      </w:r>
    </w:p>
    <w:p w:rsidR="00FC037A" w:rsidRPr="00FC037A" w:rsidRDefault="00FC037A" w:rsidP="00FC037A">
      <w:pPr>
        <w:pStyle w:val="Office"/>
        <w:numPr>
          <w:ilvl w:val="0"/>
          <w:numId w:val="26"/>
        </w:numPr>
        <w:rPr>
          <w:i/>
        </w:rPr>
      </w:pPr>
      <w:r>
        <w:t>celoroční čištění travnatých ploch od polétavého komunálního odpadu</w:t>
      </w:r>
    </w:p>
    <w:p w:rsidR="00FC037A" w:rsidRPr="0090047F" w:rsidRDefault="00FC037A" w:rsidP="00FC037A">
      <w:pPr>
        <w:pStyle w:val="Office"/>
        <w:numPr>
          <w:ilvl w:val="0"/>
          <w:numId w:val="26"/>
        </w:numPr>
        <w:rPr>
          <w:i/>
        </w:rPr>
      </w:pPr>
      <w:r>
        <w:t>sběr a svoz spadlých větví, včetně svozu</w:t>
      </w:r>
      <w:r w:rsidR="004F2994">
        <w:t xml:space="preserve"> </w:t>
      </w:r>
      <w:r>
        <w:t>biohmoty po ořezech prováděných občany</w:t>
      </w:r>
    </w:p>
    <w:p w:rsidR="0090047F" w:rsidRPr="00FC037A" w:rsidRDefault="0090047F" w:rsidP="0090047F">
      <w:pPr>
        <w:pStyle w:val="Office"/>
        <w:ind w:left="1080"/>
        <w:rPr>
          <w:i/>
        </w:rPr>
      </w:pPr>
    </w:p>
    <w:p w:rsidR="00D1114C" w:rsidRPr="00D1114C" w:rsidRDefault="00D1114C" w:rsidP="00E62155">
      <w:pPr>
        <w:pStyle w:val="Office"/>
        <w:numPr>
          <w:ilvl w:val="0"/>
          <w:numId w:val="10"/>
        </w:numPr>
        <w:rPr>
          <w:i/>
        </w:rPr>
      </w:pPr>
      <w:r>
        <w:t>Rozsah prováděných prací:</w:t>
      </w:r>
    </w:p>
    <w:p w:rsidR="006E440C" w:rsidRDefault="00D1114C" w:rsidP="00D1114C">
      <w:pPr>
        <w:pStyle w:val="Office"/>
        <w:ind w:left="720"/>
      </w:pPr>
      <w:r w:rsidRPr="00EE26F0">
        <w:rPr>
          <w:b/>
        </w:rPr>
        <w:t>Ad a</w:t>
      </w:r>
      <w:r>
        <w:t xml:space="preserve">) Kosení – bude prováděno celoroční kosení travnatých ploch, včetně provedení obkosů, a to tak, aby výška travního porostu nepřekročila 25 cm na veřejných pozemcích a </w:t>
      </w:r>
      <w:r w:rsidR="0041186E">
        <w:t>20</w:t>
      </w:r>
      <w:r>
        <w:t xml:space="preserve"> cm na pozemcích </w:t>
      </w:r>
      <w:r w:rsidR="0041186E">
        <w:t>20</w:t>
      </w:r>
      <w:r>
        <w:t xml:space="preserve"> školských zařízení</w:t>
      </w:r>
      <w:r w:rsidR="00C92423">
        <w:t xml:space="preserve"> (včetně měsíců července a sprna)</w:t>
      </w:r>
      <w:r>
        <w:t>.</w:t>
      </w:r>
      <w:r w:rsidR="008461DB">
        <w:t xml:space="preserve"> </w:t>
      </w:r>
    </w:p>
    <w:p w:rsidR="00632189" w:rsidRDefault="00632189" w:rsidP="006E440C">
      <w:pPr>
        <w:pStyle w:val="Office"/>
        <w:numPr>
          <w:ilvl w:val="0"/>
          <w:numId w:val="30"/>
        </w:numPr>
      </w:pPr>
      <w:r>
        <w:t xml:space="preserve">Kosení na veřejných pozemcích bude prováděno vhodným mechanismem s okamžitým odvozem pokosené travní hmoty, nejpozději však do </w:t>
      </w:r>
      <w:r w:rsidR="00782294">
        <w:t>třetího</w:t>
      </w:r>
      <w:r>
        <w:t xml:space="preserve"> kalendářního dne po provedení kosení. Pokos musí být celistvý, bez nepokosených pásků, trsů trávy a jiných rostlin, všechny okraje travnatých ploch musí být dokoseny, stejně tak musí být proveden celistvý pokos okolo překážek a keřových nebo stromových porostů. Zvláštní zřetel bude brán při kosení okolo parkovacích míst (používáním ochranných plachet tak, aby se zamezilo znečišťování aut vzniklou </w:t>
      </w:r>
      <w:r w:rsidR="000D364E">
        <w:t>biohmotou</w:t>
      </w:r>
      <w:r>
        <w:t>), při obkosech dřevin, aby nedocházelo k ničení kmenů dospívajících a dospělých jedinců včetně kmínků u nových výsadeb</w:t>
      </w:r>
      <w:r w:rsidR="006E440C">
        <w:t>.</w:t>
      </w:r>
    </w:p>
    <w:p w:rsidR="006E440C" w:rsidRDefault="006E440C" w:rsidP="006E440C">
      <w:pPr>
        <w:pStyle w:val="Office"/>
        <w:numPr>
          <w:ilvl w:val="0"/>
          <w:numId w:val="30"/>
        </w:numPr>
      </w:pPr>
      <w:r>
        <w:t>Kosení na pozemcích základních škol a mateřsk</w:t>
      </w:r>
      <w:r w:rsidR="00782294">
        <w:t>ých</w:t>
      </w:r>
      <w:r>
        <w:t xml:space="preserve"> škol, které jsou uvedeny v příloze této smlouvy, která je její nedílnou součástí, bude prováděno pravidelně a po dobu nezbytně nutnou.</w:t>
      </w:r>
      <w:r w:rsidR="00942509">
        <w:t xml:space="preserve"> </w:t>
      </w:r>
      <w:r w:rsidR="00B52F92">
        <w:t>Na těchto pozemcích budou pokoseny travnaté plochy</w:t>
      </w:r>
      <w:r w:rsidR="00942509">
        <w:t xml:space="preserve"> mimo jiné i </w:t>
      </w:r>
      <w:r w:rsidR="00B52F92">
        <w:t>v posledním týdnu před začátkem i koncem školního roku.</w:t>
      </w:r>
      <w:r w:rsidR="00942509">
        <w:t xml:space="preserve"> V mateřsk</w:t>
      </w:r>
      <w:r w:rsidR="00782294">
        <w:t>ých</w:t>
      </w:r>
      <w:r w:rsidR="00942509">
        <w:t xml:space="preserve"> škol</w:t>
      </w:r>
      <w:r w:rsidR="00782294">
        <w:t>ách</w:t>
      </w:r>
      <w:r w:rsidR="00942509">
        <w:t xml:space="preserve"> bude probíhat kosení vždy v dopoledních </w:t>
      </w:r>
      <w:r w:rsidR="00942509">
        <w:lastRenderedPageBreak/>
        <w:t>hodinách, tj.</w:t>
      </w:r>
      <w:r w:rsidR="00B42DAB">
        <w:t xml:space="preserve"> obvykle </w:t>
      </w:r>
      <w:r w:rsidR="00782294">
        <w:t>do 11:00 hodin</w:t>
      </w:r>
      <w:r w:rsidR="000928F0">
        <w:t xml:space="preserve"> nebo po dohodě se zástupci mateřských škol.</w:t>
      </w:r>
    </w:p>
    <w:p w:rsidR="000D364E" w:rsidRDefault="000D364E" w:rsidP="000D364E">
      <w:pPr>
        <w:pStyle w:val="Office"/>
        <w:ind w:left="1440"/>
      </w:pPr>
      <w:r>
        <w:t xml:space="preserve">Práce budou prováděny vhodným mechanismem s okamžitým odvozem pokosené travní hmoty. </w:t>
      </w:r>
    </w:p>
    <w:p w:rsidR="00B52F92" w:rsidRDefault="00B52F92" w:rsidP="00B52F92">
      <w:pPr>
        <w:pStyle w:val="Office"/>
        <w:ind w:left="1440"/>
      </w:pPr>
    </w:p>
    <w:p w:rsidR="00415B28" w:rsidRDefault="00415B28" w:rsidP="00D1114C">
      <w:pPr>
        <w:pStyle w:val="Office"/>
        <w:ind w:left="720"/>
      </w:pPr>
      <w:r>
        <w:t>Pokud dojde při kosení travnatých ploch k poškození (např. rozježdění) terénu, zničení výsadeb stromů, keřů nebo živých plotů, je Zhotovitel povinen provést odpovídající úpravy a uvést vše do původního stavu.</w:t>
      </w:r>
    </w:p>
    <w:p w:rsidR="00415B28" w:rsidRDefault="00415B28" w:rsidP="00415B28">
      <w:pPr>
        <w:pStyle w:val="Office"/>
        <w:ind w:left="720"/>
      </w:pPr>
      <w:r>
        <w:rPr>
          <w:i/>
        </w:rPr>
        <w:t xml:space="preserve">         </w:t>
      </w:r>
      <w:r>
        <w:t>Jarní vyhrabá</w:t>
      </w:r>
      <w:r w:rsidR="0070268B">
        <w:t>vá</w:t>
      </w:r>
      <w:r>
        <w:t>ní</w:t>
      </w:r>
      <w:r w:rsidR="00774CA1">
        <w:t xml:space="preserve"> </w:t>
      </w:r>
      <w:r>
        <w:t xml:space="preserve"> – v průběhu konce zimního období a počátkem jara (zpravidla v měsíci březnu), kdy již nebude sněhová pokrývka</w:t>
      </w:r>
      <w:r w:rsidR="00B52F92">
        <w:t xml:space="preserve"> </w:t>
      </w:r>
      <w:r>
        <w:t xml:space="preserve"> a nastanou vhodné klimatické podmínky,</w:t>
      </w:r>
      <w:r w:rsidR="0070268B">
        <w:t xml:space="preserve"> </w:t>
      </w:r>
      <w:r>
        <w:t xml:space="preserve">bude prováděno </w:t>
      </w:r>
      <w:r w:rsidR="0070268B">
        <w:t xml:space="preserve">pravidelné </w:t>
      </w:r>
      <w:r>
        <w:t>vyhrabá</w:t>
      </w:r>
      <w:r w:rsidR="0070268B">
        <w:t>vá</w:t>
      </w:r>
      <w:r>
        <w:t>ní</w:t>
      </w:r>
      <w:r w:rsidR="00FD7605">
        <w:t xml:space="preserve"> a úklid</w:t>
      </w:r>
      <w:r>
        <w:t xml:space="preserve"> listí na travnatých plochách, v porostech keřů</w:t>
      </w:r>
      <w:r w:rsidR="00B42DAB">
        <w:t xml:space="preserve">, </w:t>
      </w:r>
      <w:r w:rsidR="00B52F92">
        <w:t>na veřejných pozemcích a pozemcích školských zařízení</w:t>
      </w:r>
      <w:r w:rsidR="0070268B">
        <w:t xml:space="preserve"> (zpravidla 1 x)</w:t>
      </w:r>
      <w:r>
        <w:t>.</w:t>
      </w:r>
      <w:r w:rsidR="00B52F92">
        <w:t xml:space="preserve"> </w:t>
      </w:r>
      <w:r w:rsidR="00BF24B8">
        <w:t xml:space="preserve"> </w:t>
      </w:r>
      <w:r w:rsidR="00942509">
        <w:t xml:space="preserve"> </w:t>
      </w:r>
      <w:r w:rsidR="00D647E0">
        <w:t>V mateřsk</w:t>
      </w:r>
      <w:r w:rsidR="00F7008C">
        <w:t>ých</w:t>
      </w:r>
      <w:r w:rsidR="00D647E0">
        <w:t xml:space="preserve"> </w:t>
      </w:r>
      <w:r w:rsidR="00942509">
        <w:t>škol</w:t>
      </w:r>
      <w:r w:rsidR="00F7008C">
        <w:t>ách</w:t>
      </w:r>
      <w:r w:rsidR="00942509">
        <w:t xml:space="preserve"> bude prováděno vyhrabá</w:t>
      </w:r>
      <w:r w:rsidR="0070268B">
        <w:t>vá</w:t>
      </w:r>
      <w:r w:rsidR="00942509">
        <w:t>ní vždy v dopoledních hodinách, tj.</w:t>
      </w:r>
      <w:r w:rsidR="00B42DAB">
        <w:t xml:space="preserve"> obvykle</w:t>
      </w:r>
      <w:r w:rsidR="00942509">
        <w:t xml:space="preserve"> do 11:00 hodin</w:t>
      </w:r>
      <w:r w:rsidR="0070268B">
        <w:t xml:space="preserve"> nebo </w:t>
      </w:r>
      <w:r w:rsidR="00F7008C">
        <w:t xml:space="preserve">po dohodě </w:t>
      </w:r>
      <w:r w:rsidR="0070268B">
        <w:t xml:space="preserve">se zástupci </w:t>
      </w:r>
      <w:r w:rsidR="00F7008C">
        <w:t>mateřských škol</w:t>
      </w:r>
      <w:r w:rsidR="00942509">
        <w:t>.</w:t>
      </w:r>
      <w:r w:rsidR="00D647E0">
        <w:t xml:space="preserve"> </w:t>
      </w:r>
      <w:r>
        <w:t>Pohrabaná plocha může obsahovat ojedinělé ponechané lístky, které neruší vzhled plochy. Případné zbytky po nakládání a  znečištěn</w:t>
      </w:r>
      <w:r w:rsidR="00BF24B8">
        <w:t xml:space="preserve">é </w:t>
      </w:r>
      <w:r>
        <w:t>okolí, vzniklé prováděním prací, je Zhotovitel povinen odstranit. Vzniklý biologický odpad bude odvážen k dalšímu zpracování a využití v kompostárně.</w:t>
      </w:r>
    </w:p>
    <w:p w:rsidR="00415B28" w:rsidRDefault="00415B28" w:rsidP="00415B28">
      <w:pPr>
        <w:pStyle w:val="Office"/>
        <w:ind w:left="720"/>
      </w:pPr>
      <w:r>
        <w:t xml:space="preserve">         Podzimní vyhrabá</w:t>
      </w:r>
      <w:r w:rsidR="009B3001">
        <w:t>vá</w:t>
      </w:r>
      <w:r>
        <w:t>ní a vyfouká</w:t>
      </w:r>
      <w:r w:rsidR="007B7744">
        <w:t>vá</w:t>
      </w:r>
      <w:r>
        <w:t>ní listí – v průběhu konce podzimního období (zpravidla v měsíci říjnu a listopadu), kdy již nebude nutné provádět pokos travnatých ploch, bude každoročně prováděn</w:t>
      </w:r>
      <w:r w:rsidR="00762C0D">
        <w:t>o</w:t>
      </w:r>
      <w:r>
        <w:t xml:space="preserve"> při vhodných klimatických podmínkách</w:t>
      </w:r>
      <w:r w:rsidR="00E2472D">
        <w:t xml:space="preserve">, </w:t>
      </w:r>
      <w:r>
        <w:t>podzimní vyhrabá</w:t>
      </w:r>
      <w:r w:rsidR="00CA5A00">
        <w:t>vá</w:t>
      </w:r>
      <w:r>
        <w:t xml:space="preserve">ní </w:t>
      </w:r>
      <w:r w:rsidR="00FD7605">
        <w:t xml:space="preserve">a úklid </w:t>
      </w:r>
      <w:r>
        <w:t>listí na travnatých plochách</w:t>
      </w:r>
      <w:r w:rsidR="00584623">
        <w:t xml:space="preserve"> a</w:t>
      </w:r>
      <w:r>
        <w:t xml:space="preserve"> v porostech keřů</w:t>
      </w:r>
      <w:r w:rsidR="00B42DAB">
        <w:t xml:space="preserve">, </w:t>
      </w:r>
      <w:r w:rsidR="00B52F92">
        <w:t>na veřejných pozemcích a pozemcích školských zařízení</w:t>
      </w:r>
      <w:r w:rsidR="00CA5A00">
        <w:t xml:space="preserve"> (minimálně </w:t>
      </w:r>
      <w:r w:rsidR="009B3001">
        <w:t>3</w:t>
      </w:r>
      <w:r w:rsidR="00CA5A00">
        <w:t xml:space="preserve"> x sběr</w:t>
      </w:r>
      <w:r w:rsidR="00F7008C">
        <w:t xml:space="preserve"> za předpokladu vhodných klimatických podmínek</w:t>
      </w:r>
      <w:r w:rsidR="00CA5A00">
        <w:t>)</w:t>
      </w:r>
      <w:r w:rsidR="00B52F92">
        <w:t>.</w:t>
      </w:r>
      <w:r w:rsidR="00B42DAB">
        <w:t xml:space="preserve"> Na pozemcích školských zařízení bude vyhrabá</w:t>
      </w:r>
      <w:r w:rsidR="00F7008C">
        <w:t>vá</w:t>
      </w:r>
      <w:r w:rsidR="00B42DAB">
        <w:t>no listí mimo jiné i v posledním týdnu před začátkem školního roku. V mateřsk</w:t>
      </w:r>
      <w:r w:rsidR="00F7008C">
        <w:t>ých</w:t>
      </w:r>
      <w:r w:rsidR="00B42DAB">
        <w:t xml:space="preserve"> škol</w:t>
      </w:r>
      <w:r w:rsidR="00F7008C">
        <w:t>ách</w:t>
      </w:r>
      <w:r w:rsidR="00B42DAB">
        <w:t xml:space="preserve"> bude prováděno vyhrabání vždy v dopoledních hodinách, tj. obvykle do 11:00 hodin</w:t>
      </w:r>
      <w:r w:rsidR="00F7008C">
        <w:t xml:space="preserve"> nebo po dohodě se zástupci mateřských škol</w:t>
      </w:r>
      <w:r w:rsidR="00B42DAB">
        <w:t>.</w:t>
      </w:r>
      <w:r w:rsidR="00B52F92">
        <w:t xml:space="preserve"> </w:t>
      </w:r>
      <w:r>
        <w:t>Pohrabaná plocha může obsahovat ojedinělé ponechané lístky, které neruší vzhled plochy. Případné zbytky po nakládání a</w:t>
      </w:r>
      <w:r w:rsidR="00BF24B8">
        <w:t xml:space="preserve"> </w:t>
      </w:r>
      <w:r>
        <w:t>znečištěn</w:t>
      </w:r>
      <w:r w:rsidR="00BF24B8">
        <w:t>é</w:t>
      </w:r>
      <w:r>
        <w:t xml:space="preserve"> okolí, vzniklé prováděním prací, je Zhotovitel povinen odstranit. Vzniklý biologický odpad bude odvážen k dalšímu zpracování a využití v kompostárně.</w:t>
      </w:r>
    </w:p>
    <w:p w:rsidR="00415B28" w:rsidRDefault="0090047F" w:rsidP="00415B28">
      <w:pPr>
        <w:pStyle w:val="Office"/>
        <w:ind w:left="720"/>
      </w:pPr>
      <w:r w:rsidRPr="00632189">
        <w:rPr>
          <w:b/>
        </w:rPr>
        <w:t>Ad b)</w:t>
      </w:r>
      <w:r>
        <w:t xml:space="preserve"> celoroční čištění travnatých ploch od polétavého komunálního odpadu – současně s výše uvedenými činnostmi bude prováděn i sběr papíru, PET lahví, igelitových sáčků a podobného komunálního odpadu obsaženého v travním porostu.</w:t>
      </w:r>
    </w:p>
    <w:p w:rsidR="0090047F" w:rsidRDefault="0090047F" w:rsidP="00415B28">
      <w:pPr>
        <w:pStyle w:val="Office"/>
        <w:ind w:left="720"/>
      </w:pPr>
      <w:r w:rsidRPr="00632189">
        <w:rPr>
          <w:b/>
        </w:rPr>
        <w:t>Ad c)</w:t>
      </w:r>
      <w:r>
        <w:t xml:space="preserve"> sběr a svoz spadlých větví, včetně svozu biohmoty po ořezech prováděných občany – současně s výše uvedenými činnostmi, tak i na základě výzvy Objednatele (zjištění v rámci kontrolní činnosti, nepříznivé povětrnostní vlivy), bude prováděn i sběr a svoz spadlých větví, svoz </w:t>
      </w:r>
      <w:r>
        <w:lastRenderedPageBreak/>
        <w:t>biohmoty po ořezech prováděných občany, včetně jejich odvozu k dalšímu zpracování a využití v kompostárně.</w:t>
      </w:r>
    </w:p>
    <w:p w:rsidR="0090047F" w:rsidRDefault="0090047F" w:rsidP="00415B28">
      <w:pPr>
        <w:pStyle w:val="Office"/>
        <w:ind w:left="720"/>
      </w:pPr>
      <w:r>
        <w:t>Výše uvedený rozsah prováděných prací je zároveň považován za sjednanou kvalitu prací.</w:t>
      </w:r>
      <w:r w:rsidR="00BE7927">
        <w:t xml:space="preserve"> </w:t>
      </w:r>
      <w:r w:rsidR="00A027A8">
        <w:t xml:space="preserve"> </w:t>
      </w:r>
      <w:r w:rsidR="00BE7927">
        <w:t xml:space="preserve"> </w:t>
      </w:r>
    </w:p>
    <w:p w:rsidR="0090047F" w:rsidRPr="00415B28" w:rsidRDefault="0090047F" w:rsidP="00415B28">
      <w:pPr>
        <w:pStyle w:val="Office"/>
        <w:ind w:left="720"/>
      </w:pPr>
    </w:p>
    <w:p w:rsidR="00381080" w:rsidRPr="0090047F" w:rsidRDefault="00381080" w:rsidP="00E62155">
      <w:pPr>
        <w:pStyle w:val="Office"/>
        <w:numPr>
          <w:ilvl w:val="0"/>
          <w:numId w:val="10"/>
        </w:numPr>
        <w:rPr>
          <w:i/>
        </w:rPr>
      </w:pPr>
      <w:r w:rsidRPr="00FC037A">
        <w:t xml:space="preserve">Zhotovitel </w:t>
      </w:r>
      <w:r w:rsidR="0090047F">
        <w:t>bude po dobu platnosti smlouvy vykonávat všechny uvedené činnosti každý pracovní den, ve dnech pracovního volna a státních svátků jen se souhlasem Objednatele. Zhotovitel každý pracovní den do 08:00 hodin oznámí elektronicky nebo osobně příslušnému referentovi Objednatele rozsah činností včetně lokality na daný den spolu s počtem nasazených zaměstnanců a mechanismů. Zhotovitel je povinen vést provozní deník, do kterého budou jednotlivé prováděné práce zapisovány. Objednatel je oprávněn tento provozní deník kontrolovat a zapisovat do něj zjištěné nedostatky.</w:t>
      </w:r>
    </w:p>
    <w:p w:rsidR="0090047F" w:rsidRPr="00FC037A" w:rsidRDefault="0090047F" w:rsidP="0090047F">
      <w:pPr>
        <w:pStyle w:val="Office"/>
        <w:ind w:left="720"/>
        <w:rPr>
          <w:i/>
        </w:rPr>
      </w:pPr>
    </w:p>
    <w:p w:rsidR="00381080" w:rsidRDefault="0090047F" w:rsidP="00E62155">
      <w:pPr>
        <w:pStyle w:val="Office"/>
        <w:numPr>
          <w:ilvl w:val="0"/>
          <w:numId w:val="10"/>
        </w:numPr>
      </w:pPr>
      <w:r>
        <w:t xml:space="preserve">V případě, že klimatické podmínky neumožní Zhotoviteli provádět práce tak, aby byla dodržena sjednaná kvalita prováděných prací, zapíše se tato skutečnost po odsouhlasení Objednatelem do provozního deníku. Po dobu, kdy nevhodné klimatické podmínky panují, není Zhotovitel povinen dodržet sjednanou kvalitu prací. Panují-li nevhodné klimatické podmínky nepřetržitě po dobu 2 dnů a </w:t>
      </w:r>
      <w:r w:rsidR="00B15B0E">
        <w:t xml:space="preserve"> </w:t>
      </w:r>
      <w:r>
        <w:t>déle, prodlužuje se doba, kdy není Zhotovitel povinen dodržet sjednanou kvalitu prací, o tuto nepřetržitou dobu.</w:t>
      </w:r>
    </w:p>
    <w:p w:rsidR="002242E0" w:rsidRPr="00665DA8" w:rsidRDefault="002242E0" w:rsidP="002242E0">
      <w:pPr>
        <w:pStyle w:val="Office"/>
        <w:ind w:left="720"/>
      </w:pPr>
    </w:p>
    <w:p w:rsidR="00381080" w:rsidRDefault="00381080" w:rsidP="00E62155">
      <w:pPr>
        <w:pStyle w:val="Office"/>
        <w:numPr>
          <w:ilvl w:val="0"/>
          <w:numId w:val="10"/>
        </w:numPr>
      </w:pPr>
      <w:r w:rsidRPr="00665DA8">
        <w:t xml:space="preserve">Zhotovitel potvrzuje, že se v plném rozsahu seznámil s rozsahem a povahou </w:t>
      </w:r>
      <w:r w:rsidR="007D1AF2">
        <w:t>služby</w:t>
      </w:r>
      <w:r w:rsidRPr="00665DA8">
        <w:t xml:space="preserve">, že jsou mu známy veškeré technické, kvalitativní a jiné podmínky nezbytné k realizaci </w:t>
      </w:r>
      <w:r w:rsidR="007D1AF2">
        <w:t xml:space="preserve">služby </w:t>
      </w:r>
      <w:r w:rsidRPr="00665DA8">
        <w:t>a že disponuje takovými kapacitami a odbornými znalostmi, které jsou k</w:t>
      </w:r>
      <w:r w:rsidR="007D1AF2">
        <w:t> </w:t>
      </w:r>
      <w:r w:rsidRPr="00665DA8">
        <w:t>provedení</w:t>
      </w:r>
      <w:r w:rsidR="007D1AF2">
        <w:t xml:space="preserve"> služby</w:t>
      </w:r>
      <w:r w:rsidRPr="00665DA8">
        <w:t xml:space="preserve"> nezbytné.</w:t>
      </w:r>
    </w:p>
    <w:p w:rsidR="002242E0" w:rsidRDefault="002242E0" w:rsidP="002242E0">
      <w:pPr>
        <w:pStyle w:val="Office"/>
        <w:ind w:left="720"/>
      </w:pPr>
    </w:p>
    <w:p w:rsidR="00381080" w:rsidRDefault="00381080" w:rsidP="00E62155">
      <w:pPr>
        <w:pStyle w:val="Office"/>
        <w:numPr>
          <w:ilvl w:val="0"/>
          <w:numId w:val="10"/>
        </w:numPr>
      </w:pPr>
      <w:r w:rsidRPr="00A25859">
        <w:t xml:space="preserve">Zhotovitel se zavazuje provést </w:t>
      </w:r>
      <w:r w:rsidR="007D1AF2">
        <w:t>službu</w:t>
      </w:r>
      <w:r w:rsidRPr="00A25859">
        <w:t xml:space="preserve"> s odbornou péčí, v rozsahu a kvalitě podle této </w:t>
      </w:r>
      <w:r>
        <w:t>s</w:t>
      </w:r>
      <w:r w:rsidRPr="00A25859">
        <w:t>mlouvy a v</w:t>
      </w:r>
      <w:r>
        <w:t>e sjednané</w:t>
      </w:r>
      <w:r w:rsidRPr="00A25859">
        <w:t xml:space="preserve"> </w:t>
      </w:r>
      <w:r>
        <w:t>d</w:t>
      </w:r>
      <w:r w:rsidRPr="00A25859">
        <w:t>obě plnění</w:t>
      </w:r>
      <w:r>
        <w:t>.</w:t>
      </w:r>
    </w:p>
    <w:p w:rsidR="002242E0" w:rsidRDefault="002242E0" w:rsidP="002242E0">
      <w:pPr>
        <w:pStyle w:val="Odstavecseseznamem"/>
      </w:pPr>
    </w:p>
    <w:p w:rsidR="00381080" w:rsidRDefault="00381080" w:rsidP="00E62155">
      <w:pPr>
        <w:pStyle w:val="Office"/>
        <w:numPr>
          <w:ilvl w:val="0"/>
          <w:numId w:val="10"/>
        </w:numPr>
      </w:pPr>
      <w:r w:rsidRPr="00665DA8">
        <w:t>Smluvní strany prohlašují, že předmět smlouvy není plněním nemožným a že dohodu uzavřely</w:t>
      </w:r>
      <w:r w:rsidR="00762C0D">
        <w:t xml:space="preserve"> </w:t>
      </w:r>
      <w:r w:rsidRPr="00665DA8">
        <w:t xml:space="preserve">po pečlivém zvážení všech možných důsledků. </w:t>
      </w:r>
    </w:p>
    <w:p w:rsidR="002242E0" w:rsidRDefault="002242E0" w:rsidP="002242E0">
      <w:pPr>
        <w:pStyle w:val="Odstavecseseznamem"/>
      </w:pPr>
    </w:p>
    <w:p w:rsidR="00381080" w:rsidRPr="00665DA8" w:rsidRDefault="00381080" w:rsidP="002242E0">
      <w:pPr>
        <w:pStyle w:val="Office"/>
      </w:pPr>
    </w:p>
    <w:p w:rsidR="00381080" w:rsidRPr="00665DA8" w:rsidRDefault="00381080" w:rsidP="00123899">
      <w:pPr>
        <w:pStyle w:val="Office"/>
        <w:jc w:val="center"/>
        <w:rPr>
          <w:b/>
        </w:rPr>
      </w:pPr>
      <w:r w:rsidRPr="00665DA8">
        <w:rPr>
          <w:b/>
        </w:rPr>
        <w:t>IV.</w:t>
      </w:r>
    </w:p>
    <w:p w:rsidR="00381080" w:rsidRPr="00665DA8" w:rsidRDefault="00381080" w:rsidP="00123899">
      <w:pPr>
        <w:pStyle w:val="Office"/>
        <w:jc w:val="center"/>
        <w:rPr>
          <w:b/>
        </w:rPr>
      </w:pPr>
      <w:r w:rsidRPr="00665DA8">
        <w:rPr>
          <w:b/>
        </w:rPr>
        <w:t>Čas a místo plnění</w:t>
      </w:r>
    </w:p>
    <w:p w:rsidR="00381080" w:rsidRPr="00665DA8" w:rsidRDefault="00381080" w:rsidP="00665DA8">
      <w:pPr>
        <w:pStyle w:val="Office"/>
      </w:pPr>
    </w:p>
    <w:p w:rsidR="0078684B" w:rsidRDefault="0078684B" w:rsidP="00123899">
      <w:pPr>
        <w:pStyle w:val="Office"/>
        <w:numPr>
          <w:ilvl w:val="0"/>
          <w:numId w:val="14"/>
        </w:numPr>
      </w:pPr>
      <w:r>
        <w:t xml:space="preserve">Zahájení služby: </w:t>
      </w:r>
      <w:r w:rsidR="00556A4F">
        <w:t xml:space="preserve"> </w:t>
      </w:r>
      <w:r>
        <w:t>0</w:t>
      </w:r>
      <w:r w:rsidR="00F7008C">
        <w:t>2</w:t>
      </w:r>
      <w:r>
        <w:t>.01.201</w:t>
      </w:r>
      <w:r w:rsidR="00F7008C">
        <w:t>8</w:t>
      </w:r>
    </w:p>
    <w:p w:rsidR="0078684B" w:rsidRDefault="0078684B" w:rsidP="0078684B">
      <w:pPr>
        <w:pStyle w:val="Office"/>
        <w:ind w:left="720"/>
      </w:pPr>
    </w:p>
    <w:p w:rsidR="0078684B" w:rsidRDefault="0078684B" w:rsidP="00123899">
      <w:pPr>
        <w:pStyle w:val="Office"/>
        <w:numPr>
          <w:ilvl w:val="0"/>
          <w:numId w:val="14"/>
        </w:numPr>
      </w:pPr>
      <w:r>
        <w:t>Ukončení služby: 31.12.201</w:t>
      </w:r>
      <w:r w:rsidR="00F7008C">
        <w:t>9</w:t>
      </w:r>
    </w:p>
    <w:p w:rsidR="0078684B" w:rsidRDefault="0078684B" w:rsidP="0078684B">
      <w:pPr>
        <w:pStyle w:val="Odstavecseseznamem"/>
      </w:pPr>
    </w:p>
    <w:p w:rsidR="0078684B" w:rsidRDefault="0078684B" w:rsidP="00123899">
      <w:pPr>
        <w:pStyle w:val="Office"/>
        <w:numPr>
          <w:ilvl w:val="0"/>
          <w:numId w:val="14"/>
        </w:numPr>
      </w:pPr>
      <w:r>
        <w:lastRenderedPageBreak/>
        <w:t xml:space="preserve">Místem plnění závazku </w:t>
      </w:r>
      <w:r w:rsidR="00E810CF">
        <w:t>podle</w:t>
      </w:r>
      <w:r>
        <w:t xml:space="preserve"> této smlouvy je území městského obvodu Poruba, a to veřejná zeleň dle pasportu veřejné zeleně zpracovaného Objednatelem.</w:t>
      </w:r>
      <w:r w:rsidR="00E810CF">
        <w:t xml:space="preserve"> </w:t>
      </w:r>
      <w:r w:rsidR="008461DB">
        <w:t xml:space="preserve"> </w:t>
      </w:r>
    </w:p>
    <w:p w:rsidR="00556A4F" w:rsidRDefault="00556A4F" w:rsidP="00556A4F">
      <w:pPr>
        <w:pStyle w:val="Odstavecseseznamem"/>
      </w:pPr>
    </w:p>
    <w:p w:rsidR="00556A4F" w:rsidRDefault="00556A4F" w:rsidP="00556A4F">
      <w:pPr>
        <w:pStyle w:val="Office"/>
        <w:rPr>
          <w:b/>
        </w:rPr>
      </w:pPr>
      <w:r>
        <w:t xml:space="preserve">      Plocha </w:t>
      </w:r>
      <w:r w:rsidR="009F74C3">
        <w:t xml:space="preserve">travnatých ploch na </w:t>
      </w:r>
      <w:r>
        <w:t>veřejn</w:t>
      </w:r>
      <w:r w:rsidR="009F74C3">
        <w:t>ých pozemcích celkem:</w:t>
      </w:r>
      <w:r w:rsidR="00B24A38">
        <w:t xml:space="preserve"> </w:t>
      </w:r>
      <w:r w:rsidR="009F74C3">
        <w:t xml:space="preserve"> </w:t>
      </w:r>
      <w:r w:rsidR="00D90A33" w:rsidRPr="005C11DA">
        <w:rPr>
          <w:b/>
        </w:rPr>
        <w:t>2 </w:t>
      </w:r>
      <w:r w:rsidR="009F74C3">
        <w:rPr>
          <w:b/>
        </w:rPr>
        <w:t>5</w:t>
      </w:r>
      <w:r w:rsidR="00AA3F11">
        <w:rPr>
          <w:b/>
        </w:rPr>
        <w:t>5</w:t>
      </w:r>
      <w:r w:rsidR="00F7008C">
        <w:rPr>
          <w:b/>
        </w:rPr>
        <w:t>9</w:t>
      </w:r>
      <w:r w:rsidR="009F74C3">
        <w:rPr>
          <w:b/>
        </w:rPr>
        <w:t> 862,27</w:t>
      </w:r>
      <w:r w:rsidR="00042C15" w:rsidRPr="005C11DA">
        <w:rPr>
          <w:b/>
        </w:rPr>
        <w:t xml:space="preserve"> m</w:t>
      </w:r>
      <w:r w:rsidR="00042C15" w:rsidRPr="005C11DA">
        <w:rPr>
          <w:b/>
          <w:vertAlign w:val="superscript"/>
        </w:rPr>
        <w:t>2</w:t>
      </w:r>
      <w:r w:rsidRPr="005C11DA">
        <w:rPr>
          <w:b/>
        </w:rPr>
        <w:t xml:space="preserve"> </w:t>
      </w:r>
    </w:p>
    <w:p w:rsidR="009F74C3" w:rsidRDefault="009F74C3" w:rsidP="00556A4F">
      <w:pPr>
        <w:pStyle w:val="Office"/>
        <w:numPr>
          <w:ilvl w:val="0"/>
          <w:numId w:val="28"/>
        </w:numPr>
      </w:pPr>
      <w:r>
        <w:t xml:space="preserve">Dle pasportu zeleně (trávníky a keře)             </w:t>
      </w:r>
      <w:r w:rsidR="00F23AA5">
        <w:t xml:space="preserve"> </w:t>
      </w:r>
      <w:r>
        <w:t xml:space="preserve">     </w:t>
      </w:r>
      <w:r w:rsidR="00F23AA5">
        <w:t xml:space="preserve">  </w:t>
      </w:r>
      <w:r>
        <w:t xml:space="preserve">    </w:t>
      </w:r>
      <w:r w:rsidRPr="00AA3F11">
        <w:rPr>
          <w:b/>
        </w:rPr>
        <w:t>2 449 664</w:t>
      </w:r>
      <w:r>
        <w:t xml:space="preserve"> </w:t>
      </w:r>
      <w:r w:rsidRPr="005C11DA">
        <w:rPr>
          <w:b/>
        </w:rPr>
        <w:t>m</w:t>
      </w:r>
      <w:r w:rsidRPr="005C11DA">
        <w:rPr>
          <w:b/>
          <w:vertAlign w:val="superscript"/>
        </w:rPr>
        <w:t>2</w:t>
      </w:r>
      <w:r>
        <w:t xml:space="preserve">  </w:t>
      </w:r>
    </w:p>
    <w:p w:rsidR="00805CEA" w:rsidRPr="00805CEA" w:rsidRDefault="00556A4F" w:rsidP="00556A4F">
      <w:pPr>
        <w:pStyle w:val="Office"/>
        <w:numPr>
          <w:ilvl w:val="0"/>
          <w:numId w:val="28"/>
        </w:numPr>
      </w:pPr>
      <w:r>
        <w:t xml:space="preserve">Z toho trávníky           </w:t>
      </w:r>
      <w:r w:rsidR="009F74C3">
        <w:t xml:space="preserve">                         </w:t>
      </w:r>
      <w:r w:rsidR="00EF753D">
        <w:t xml:space="preserve"> </w:t>
      </w:r>
      <w:r w:rsidR="00F7008C">
        <w:t xml:space="preserve"> </w:t>
      </w:r>
      <w:r w:rsidR="009F74C3">
        <w:t xml:space="preserve">   </w:t>
      </w:r>
      <w:r w:rsidR="00AA3F11">
        <w:t xml:space="preserve"> </w:t>
      </w:r>
      <w:r w:rsidR="009F74C3">
        <w:t xml:space="preserve">    </w:t>
      </w:r>
      <w:r w:rsidR="00F23AA5">
        <w:t xml:space="preserve"> </w:t>
      </w:r>
      <w:r w:rsidR="009F74C3">
        <w:t xml:space="preserve">       </w:t>
      </w:r>
      <w:r w:rsidR="00AA3F11">
        <w:t xml:space="preserve"> </w:t>
      </w:r>
      <w:r w:rsidR="00F23AA5">
        <w:t xml:space="preserve">   </w:t>
      </w:r>
      <w:r w:rsidR="009F74C3">
        <w:t xml:space="preserve"> </w:t>
      </w:r>
      <w:r w:rsidR="00B92D69">
        <w:t xml:space="preserve"> </w:t>
      </w:r>
      <w:r w:rsidR="00805CEA">
        <w:rPr>
          <w:b/>
        </w:rPr>
        <w:t>2 </w:t>
      </w:r>
      <w:r w:rsidR="00F7008C">
        <w:rPr>
          <w:b/>
        </w:rPr>
        <w:t>274</w:t>
      </w:r>
      <w:r w:rsidR="00805CEA">
        <w:rPr>
          <w:b/>
        </w:rPr>
        <w:t> </w:t>
      </w:r>
      <w:r w:rsidR="00F7008C">
        <w:rPr>
          <w:b/>
        </w:rPr>
        <w:t>726</w:t>
      </w:r>
      <w:r w:rsidR="00042C15" w:rsidRPr="005C11DA">
        <w:rPr>
          <w:b/>
        </w:rPr>
        <w:t xml:space="preserve"> m</w:t>
      </w:r>
      <w:r w:rsidR="00042C15" w:rsidRPr="005C11DA">
        <w:rPr>
          <w:b/>
          <w:vertAlign w:val="superscript"/>
        </w:rPr>
        <w:t>2</w:t>
      </w:r>
    </w:p>
    <w:p w:rsidR="009F74C3" w:rsidRDefault="00122A0E" w:rsidP="00122A0E">
      <w:pPr>
        <w:pStyle w:val="Office"/>
        <w:ind w:left="1070"/>
      </w:pPr>
      <w:r>
        <w:t>+</w:t>
      </w:r>
      <w:r w:rsidR="004276A5">
        <w:t xml:space="preserve"> </w:t>
      </w:r>
      <w:r w:rsidR="00805CEA">
        <w:t>školská zařízení</w:t>
      </w:r>
      <w:r w:rsidR="009F74C3">
        <w:t>, centr</w:t>
      </w:r>
      <w:r>
        <w:t>a</w:t>
      </w:r>
      <w:r w:rsidR="009F74C3">
        <w:t xml:space="preserve"> volného času,</w:t>
      </w:r>
    </w:p>
    <w:p w:rsidR="004276A5" w:rsidRPr="00805CEA" w:rsidRDefault="009F74C3" w:rsidP="009F74C3">
      <w:pPr>
        <w:pStyle w:val="Office"/>
        <w:rPr>
          <w:vertAlign w:val="superscript"/>
        </w:rPr>
      </w:pPr>
      <w:r>
        <w:t xml:space="preserve">           </w:t>
      </w:r>
      <w:r w:rsidR="00F23AA5">
        <w:t xml:space="preserve"> </w:t>
      </w:r>
      <w:r>
        <w:t xml:space="preserve">   zahrada domu s pečovatelskou službou Astra     </w:t>
      </w:r>
      <w:r w:rsidR="00AA3F11">
        <w:t xml:space="preserve">  </w:t>
      </w:r>
      <w:r>
        <w:t xml:space="preserve">  </w:t>
      </w:r>
      <w:r w:rsidR="00F23AA5">
        <w:t xml:space="preserve">    </w:t>
      </w:r>
      <w:r>
        <w:t xml:space="preserve">  </w:t>
      </w:r>
      <w:r w:rsidRPr="00F23AA5">
        <w:rPr>
          <w:b/>
        </w:rPr>
        <w:t>110 198,27 m</w:t>
      </w:r>
      <w:r w:rsidRPr="00F23AA5">
        <w:rPr>
          <w:b/>
          <w:vertAlign w:val="superscript"/>
        </w:rPr>
        <w:t>2</w:t>
      </w:r>
      <w:r>
        <w:t xml:space="preserve">  </w:t>
      </w:r>
    </w:p>
    <w:p w:rsidR="00556A4F" w:rsidRPr="0004226C" w:rsidRDefault="00556A4F" w:rsidP="00556A4F">
      <w:pPr>
        <w:pStyle w:val="Office"/>
        <w:numPr>
          <w:ilvl w:val="0"/>
          <w:numId w:val="28"/>
        </w:numPr>
      </w:pPr>
      <w:r>
        <w:t xml:space="preserve">Z toho keřový porost    </w:t>
      </w:r>
      <w:r w:rsidR="00042C15">
        <w:t xml:space="preserve">  </w:t>
      </w:r>
      <w:r w:rsidR="009F74C3">
        <w:t xml:space="preserve">                                 </w:t>
      </w:r>
      <w:r w:rsidR="00F23AA5">
        <w:t xml:space="preserve"> </w:t>
      </w:r>
      <w:r w:rsidR="009F74C3">
        <w:t xml:space="preserve">   </w:t>
      </w:r>
      <w:r w:rsidR="00042C15">
        <w:t xml:space="preserve">   </w:t>
      </w:r>
      <w:r w:rsidR="00AA3F11">
        <w:t xml:space="preserve">  </w:t>
      </w:r>
      <w:r w:rsidR="009F74C3">
        <w:t xml:space="preserve"> </w:t>
      </w:r>
      <w:r w:rsidR="00F23AA5">
        <w:t xml:space="preserve">  </w:t>
      </w:r>
      <w:r w:rsidR="009F74C3">
        <w:t xml:space="preserve">  </w:t>
      </w:r>
      <w:r w:rsidR="009F74C3" w:rsidRPr="009F74C3">
        <w:rPr>
          <w:b/>
        </w:rPr>
        <w:t>174 938</w:t>
      </w:r>
      <w:r w:rsidR="00042C15" w:rsidRPr="005C11DA">
        <w:rPr>
          <w:b/>
        </w:rPr>
        <w:t xml:space="preserve"> m</w:t>
      </w:r>
      <w:r w:rsidR="00042C15" w:rsidRPr="005C11DA">
        <w:rPr>
          <w:b/>
          <w:vertAlign w:val="superscript"/>
        </w:rPr>
        <w:t>2</w:t>
      </w:r>
    </w:p>
    <w:p w:rsidR="0004226C" w:rsidRPr="00FC77FE" w:rsidRDefault="0004226C" w:rsidP="0004226C">
      <w:pPr>
        <w:pStyle w:val="Office"/>
        <w:ind w:left="1070"/>
      </w:pPr>
    </w:p>
    <w:p w:rsidR="00E41C5F" w:rsidRDefault="0004226C" w:rsidP="0004226C">
      <w:pPr>
        <w:pStyle w:val="Office"/>
      </w:pPr>
      <w:r>
        <w:t xml:space="preserve">     Plocha travnatých ploch</w:t>
      </w:r>
      <w:r w:rsidR="00E41C5F">
        <w:t xml:space="preserve"> je specifikovaná v přílohách:</w:t>
      </w:r>
    </w:p>
    <w:p w:rsidR="00C63CFA" w:rsidRDefault="00E41C5F" w:rsidP="00E41C5F">
      <w:pPr>
        <w:pStyle w:val="Office"/>
        <w:numPr>
          <w:ilvl w:val="0"/>
          <w:numId w:val="31"/>
        </w:numPr>
      </w:pPr>
      <w:r>
        <w:t>č.</w:t>
      </w:r>
      <w:r w:rsidR="00C63CFA">
        <w:t xml:space="preserve"> </w:t>
      </w:r>
      <w:r w:rsidR="005602EC">
        <w:t>2</w:t>
      </w:r>
      <w:r w:rsidR="00C63CFA">
        <w:t xml:space="preserve"> – </w:t>
      </w:r>
      <w:r w:rsidR="004D737A">
        <w:t>travnaté plochy</w:t>
      </w:r>
      <w:r w:rsidR="00C63CFA">
        <w:t xml:space="preserve"> dle bodu I.</w:t>
      </w:r>
      <w:r w:rsidR="004D737A">
        <w:t xml:space="preserve"> (pasport zeleně), </w:t>
      </w:r>
    </w:p>
    <w:p w:rsidR="004D737A" w:rsidRDefault="00C63CFA" w:rsidP="004D737A">
      <w:pPr>
        <w:pStyle w:val="Office"/>
        <w:numPr>
          <w:ilvl w:val="0"/>
          <w:numId w:val="31"/>
        </w:numPr>
        <w:ind w:left="1418" w:hanging="992"/>
        <w:jc w:val="left"/>
      </w:pPr>
      <w:r>
        <w:t xml:space="preserve">č. </w:t>
      </w:r>
      <w:r w:rsidR="005602EC">
        <w:t>3</w:t>
      </w:r>
      <w:r>
        <w:t xml:space="preserve"> -  školská zařízení, centra volného času, zahrada domu s pečovatelskou službou Astra</w:t>
      </w:r>
      <w:r w:rsidR="00E41C5F">
        <w:t xml:space="preserve"> </w:t>
      </w:r>
      <w:r w:rsidR="004D737A">
        <w:t>dle bodu II.</w:t>
      </w:r>
    </w:p>
    <w:p w:rsidR="004D737A" w:rsidRDefault="004D737A" w:rsidP="004D737A">
      <w:pPr>
        <w:pStyle w:val="Office"/>
        <w:ind w:left="1418"/>
        <w:jc w:val="left"/>
      </w:pPr>
    </w:p>
    <w:p w:rsidR="00751369" w:rsidRDefault="004D737A" w:rsidP="004D737A">
      <w:pPr>
        <w:pStyle w:val="Office"/>
        <w:ind w:left="426"/>
        <w:jc w:val="left"/>
      </w:pPr>
      <w:r>
        <w:t>Přílohy jsou nedílnou součástí této smlouvy.</w:t>
      </w:r>
      <w:r w:rsidR="00C63CFA">
        <w:t xml:space="preserve"> </w:t>
      </w:r>
      <w:r w:rsidR="00E41C5F">
        <w:t xml:space="preserve"> </w:t>
      </w:r>
    </w:p>
    <w:p w:rsidR="00C63CFA" w:rsidRPr="00665DA8" w:rsidRDefault="00C63CFA" w:rsidP="00C63CFA">
      <w:pPr>
        <w:pStyle w:val="Office"/>
        <w:ind w:left="795"/>
      </w:pPr>
    </w:p>
    <w:p w:rsidR="00381080" w:rsidRPr="00665DA8" w:rsidRDefault="00381080" w:rsidP="00AF0F2B">
      <w:pPr>
        <w:pStyle w:val="Office"/>
        <w:jc w:val="center"/>
        <w:rPr>
          <w:b/>
        </w:rPr>
      </w:pPr>
      <w:r w:rsidRPr="00665DA8">
        <w:rPr>
          <w:b/>
        </w:rPr>
        <w:t>V.</w:t>
      </w:r>
    </w:p>
    <w:p w:rsidR="00381080" w:rsidRPr="00665DA8" w:rsidRDefault="00381080" w:rsidP="00AF0F2B">
      <w:pPr>
        <w:pStyle w:val="Office"/>
        <w:jc w:val="center"/>
        <w:rPr>
          <w:b/>
        </w:rPr>
      </w:pPr>
      <w:r w:rsidRPr="00665DA8">
        <w:rPr>
          <w:b/>
        </w:rPr>
        <w:t>Cena plnění, platební podmínky</w:t>
      </w:r>
    </w:p>
    <w:p w:rsidR="00381080" w:rsidRPr="00665DA8" w:rsidRDefault="00381080" w:rsidP="00665DA8">
      <w:pPr>
        <w:pStyle w:val="Office"/>
      </w:pPr>
    </w:p>
    <w:p w:rsidR="00CF038F" w:rsidRPr="00CF038F" w:rsidRDefault="00381080" w:rsidP="00AF0F2B">
      <w:pPr>
        <w:pStyle w:val="Office"/>
        <w:numPr>
          <w:ilvl w:val="0"/>
          <w:numId w:val="17"/>
        </w:numPr>
        <w:rPr>
          <w:b/>
        </w:rPr>
      </w:pPr>
      <w:r w:rsidRPr="00665DA8">
        <w:t xml:space="preserve">Cena za </w:t>
      </w:r>
      <w:r w:rsidR="00CF038F">
        <w:t>služby poskytované dle této smlouvy je stanovena dohodou smluvních stran v částce:</w:t>
      </w:r>
    </w:p>
    <w:p w:rsidR="00381080" w:rsidRPr="00CF038F" w:rsidRDefault="00CF038F" w:rsidP="00CF038F">
      <w:pPr>
        <w:pStyle w:val="Office"/>
        <w:numPr>
          <w:ilvl w:val="0"/>
          <w:numId w:val="27"/>
        </w:numPr>
        <w:rPr>
          <w:b/>
        </w:rPr>
      </w:pPr>
      <w:r>
        <w:t>rok 201</w:t>
      </w:r>
      <w:r w:rsidR="00C946AE">
        <w:t>8</w:t>
      </w:r>
      <w:r>
        <w:t>……………………               Kč</w:t>
      </w:r>
    </w:p>
    <w:p w:rsidR="00CF038F" w:rsidRPr="00CF038F" w:rsidRDefault="00CF038F" w:rsidP="00CF038F">
      <w:pPr>
        <w:pStyle w:val="Office"/>
        <w:numPr>
          <w:ilvl w:val="0"/>
          <w:numId w:val="27"/>
        </w:numPr>
        <w:rPr>
          <w:b/>
        </w:rPr>
      </w:pPr>
      <w:r>
        <w:t>rok 201</w:t>
      </w:r>
      <w:r w:rsidR="00C946AE">
        <w:t>9</w:t>
      </w:r>
      <w:r>
        <w:t>……………………               Kč</w:t>
      </w:r>
    </w:p>
    <w:p w:rsidR="00CF038F" w:rsidRDefault="00CF038F" w:rsidP="00CF038F">
      <w:pPr>
        <w:pStyle w:val="Office"/>
        <w:ind w:left="720"/>
      </w:pPr>
      <w:r>
        <w:t xml:space="preserve">cena celkem </w:t>
      </w:r>
      <w:r w:rsidR="00BE0D1E">
        <w:t xml:space="preserve">   </w:t>
      </w:r>
      <w:r>
        <w:t>…………………...</w:t>
      </w:r>
      <w:r w:rsidR="004721FA">
        <w:t>.</w:t>
      </w:r>
      <w:r>
        <w:t xml:space="preserve">           </w:t>
      </w:r>
      <w:r w:rsidR="00BE0D1E">
        <w:t xml:space="preserve">  </w:t>
      </w:r>
      <w:r>
        <w:t xml:space="preserve">  Kč</w:t>
      </w:r>
    </w:p>
    <w:p w:rsidR="00CF038F" w:rsidRDefault="00CF038F" w:rsidP="00CF038F">
      <w:pPr>
        <w:pStyle w:val="Office"/>
        <w:ind w:left="720"/>
      </w:pPr>
    </w:p>
    <w:p w:rsidR="00CF038F" w:rsidRDefault="00CF038F" w:rsidP="00CF038F">
      <w:pPr>
        <w:pStyle w:val="Office"/>
        <w:ind w:left="720"/>
      </w:pPr>
      <w:r>
        <w:t>bez DPH za celou dobu plnění a je zpracována dle výměry uvedené v čl. IV., odst. 1 této smlouvy.</w:t>
      </w:r>
    </w:p>
    <w:p w:rsidR="003F4B5D" w:rsidRDefault="003F4B5D" w:rsidP="00CF038F">
      <w:pPr>
        <w:pStyle w:val="Office"/>
        <w:ind w:left="720"/>
      </w:pPr>
    </w:p>
    <w:p w:rsidR="003F4B5D" w:rsidRDefault="00B23DFE" w:rsidP="003F4B5D">
      <w:pPr>
        <w:pStyle w:val="Office"/>
        <w:numPr>
          <w:ilvl w:val="0"/>
          <w:numId w:val="17"/>
        </w:numPr>
      </w:pPr>
      <w:r>
        <w:t>Cena uvedená v odst. 1 tohoto článku je cenou konečnou, zahrnující veškeré náklady Zhotovitele nezbytné pro řádné a úplné plnění předmětu této smlouvy po dobu účinnosti této smlouvy</w:t>
      </w:r>
      <w:r w:rsidR="003F4B5D">
        <w:t>.</w:t>
      </w:r>
    </w:p>
    <w:p w:rsidR="00B23DFE" w:rsidRDefault="00B23DFE" w:rsidP="00B23DFE">
      <w:pPr>
        <w:pStyle w:val="Office"/>
        <w:ind w:left="720"/>
      </w:pPr>
    </w:p>
    <w:p w:rsidR="00B23DFE" w:rsidRDefault="00B23DFE" w:rsidP="003F4B5D">
      <w:pPr>
        <w:pStyle w:val="Office"/>
        <w:numPr>
          <w:ilvl w:val="0"/>
          <w:numId w:val="17"/>
        </w:numPr>
      </w:pPr>
      <w:r>
        <w:t>Cena uvedená v čl. V odst. 1 této smlouvy bude hrazena Zhotoviteli po částech na základě měsíčních faktur, které budou mít náležitosti daňového dokladu dle zákona č. 235/2004 Sb. o DPH v platném znění. V souladu s ustanovením § 21 odst. 5 tohoto zákona sjednávají smluvní strany dílčí plnění. Výše fakturované ceny služby dle jednotlivých měsíců v rámci kalendářního roku je uvedena v příloze č. 1 této smlouvy a je její nedílnou součástí.</w:t>
      </w:r>
    </w:p>
    <w:p w:rsidR="003F4B5D" w:rsidRDefault="003F4B5D" w:rsidP="003F4B5D">
      <w:pPr>
        <w:pStyle w:val="Office"/>
        <w:ind w:left="720"/>
      </w:pPr>
    </w:p>
    <w:p w:rsidR="003F4B5D" w:rsidRDefault="003F4B5D" w:rsidP="003F4B5D">
      <w:pPr>
        <w:pStyle w:val="Office"/>
        <w:numPr>
          <w:ilvl w:val="0"/>
          <w:numId w:val="17"/>
        </w:numPr>
      </w:pPr>
      <w:r>
        <w:t>Daň z přidané hodnoty bude účtována podle platných právních předpisů.</w:t>
      </w:r>
    </w:p>
    <w:p w:rsidR="003F4B5D" w:rsidRDefault="003F4B5D" w:rsidP="003F4B5D">
      <w:pPr>
        <w:pStyle w:val="Odstavecseseznamem"/>
      </w:pPr>
    </w:p>
    <w:p w:rsidR="003F4B5D" w:rsidRDefault="003F4B5D" w:rsidP="003F4B5D">
      <w:pPr>
        <w:pStyle w:val="Office"/>
        <w:numPr>
          <w:ilvl w:val="0"/>
          <w:numId w:val="17"/>
        </w:numPr>
      </w:pPr>
      <w:r w:rsidRPr="00665DA8">
        <w:t xml:space="preserve">Přijaté plnění </w:t>
      </w:r>
      <w:r>
        <w:t>ne</w:t>
      </w:r>
      <w:r w:rsidRPr="00665DA8">
        <w:t xml:space="preserve">bude používáno k ekonomické činnosti, a proto </w:t>
      </w:r>
      <w:r>
        <w:t>ne</w:t>
      </w:r>
      <w:r w:rsidRPr="00665DA8">
        <w:t>bude aplikován režim přenesení daňové povinnosti</w:t>
      </w:r>
      <w:r w:rsidRPr="00A1499E">
        <w:t>.</w:t>
      </w:r>
    </w:p>
    <w:p w:rsidR="003F4B5D" w:rsidRPr="00A1499E" w:rsidRDefault="003F4B5D" w:rsidP="003F4B5D">
      <w:pPr>
        <w:pStyle w:val="Office"/>
        <w:ind w:left="720"/>
      </w:pPr>
    </w:p>
    <w:p w:rsidR="003F4B5D" w:rsidRPr="00A1499E" w:rsidRDefault="003F4B5D" w:rsidP="003F4B5D">
      <w:pPr>
        <w:pStyle w:val="Office"/>
        <w:numPr>
          <w:ilvl w:val="0"/>
          <w:numId w:val="17"/>
        </w:numPr>
      </w:pPr>
      <w:r w:rsidRPr="00A1499E">
        <w:t xml:space="preserve">Strany se dohodly, že platba bude provedena bezhotovostním převodem  na číslo účtu zveřejněné způsobem umožňujícím dálkový přístup podle </w:t>
      </w:r>
      <w:r>
        <w:t xml:space="preserve">ustanovení </w:t>
      </w:r>
      <w:r w:rsidRPr="00A1499E">
        <w:t xml:space="preserve">§ 96 zák.č. 235/2004 Sb., o dani z přidané hodnoty, ve znění pozdějších předpisů. Tento účet musí být veden v tuzemsku. </w:t>
      </w:r>
    </w:p>
    <w:p w:rsidR="003F4B5D" w:rsidRPr="00A1499E" w:rsidRDefault="003F4B5D" w:rsidP="003F4B5D">
      <w:pPr>
        <w:pStyle w:val="Office"/>
        <w:ind w:left="1080"/>
      </w:pPr>
    </w:p>
    <w:p w:rsidR="003F4B5D" w:rsidRDefault="003F4B5D" w:rsidP="003F4B5D">
      <w:pPr>
        <w:pStyle w:val="Office"/>
        <w:numPr>
          <w:ilvl w:val="0"/>
          <w:numId w:val="17"/>
        </w:numPr>
      </w:pPr>
      <w:r w:rsidRPr="00A1499E">
        <w:t xml:space="preserve">Pokud se zhotovitel stane nespolehlivým plátcem daně  podle zák.č. 235/2004 Sb., o dani z přidané hodnoty, ve znění pozdějších předpisů, je objednatel oprávněn uhradit zhotoviteli za zdanitelné plnění částku odpovídající sjednané ceně  bez DPH a úhradu DPH provést přímo na příslušný účet daného finančního řadu dle § 109a zákona o DPH. Zaplacení částky ve výši daně na účet správce daně zhotovitele a zaplacení ceny bez DPH zhotoviteli bude považováno za splnění závazku </w:t>
      </w:r>
      <w:r>
        <w:t>o</w:t>
      </w:r>
      <w:r w:rsidRPr="00A1499E">
        <w:t>bjednatele uhradit sjednanou cenu.</w:t>
      </w:r>
    </w:p>
    <w:p w:rsidR="00F4060C" w:rsidRPr="00A1499E" w:rsidRDefault="00F4060C" w:rsidP="003F4B5D">
      <w:pPr>
        <w:pStyle w:val="Office"/>
        <w:ind w:left="720"/>
      </w:pPr>
    </w:p>
    <w:p w:rsidR="003F4B5D" w:rsidRDefault="003F4B5D" w:rsidP="003F4B5D">
      <w:pPr>
        <w:pStyle w:val="Office"/>
        <w:numPr>
          <w:ilvl w:val="0"/>
          <w:numId w:val="17"/>
        </w:numPr>
      </w:pPr>
      <w:r>
        <w:t>Cena může být změněna pouze v případě:</w:t>
      </w:r>
    </w:p>
    <w:p w:rsidR="00381080" w:rsidRPr="00665DA8" w:rsidRDefault="00381080" w:rsidP="00AF0F2B">
      <w:pPr>
        <w:pStyle w:val="Office"/>
        <w:numPr>
          <w:ilvl w:val="0"/>
          <w:numId w:val="19"/>
        </w:numPr>
        <w:rPr>
          <w:b/>
        </w:rPr>
      </w:pPr>
      <w:r w:rsidRPr="00665DA8">
        <w:t xml:space="preserve">že objednatel uplatní u zhotovitele požadavek na zvýšení rozsahu </w:t>
      </w:r>
      <w:r w:rsidR="007D1AF2">
        <w:t>služby</w:t>
      </w:r>
      <w:r w:rsidR="00E2472D">
        <w:t xml:space="preserve"> (vícepráce)</w:t>
      </w:r>
      <w:r w:rsidR="001F1384">
        <w:t xml:space="preserve"> z důvodu zvýšení rozsahu udržovaných ploch, na kterých budou poskytovány služby dle této smlouvy, a to v souladu se zákonem o ZVZ č. 137/2006 Sb., v platném znění. </w:t>
      </w:r>
      <w:r w:rsidRPr="00665DA8">
        <w:t>Zhotovitel je povinen realizovat tyto vícepráce teprve po uzavření dodatku k</w:t>
      </w:r>
      <w:r w:rsidR="002322A2">
        <w:t xml:space="preserve"> této</w:t>
      </w:r>
      <w:r w:rsidRPr="00665DA8">
        <w:t xml:space="preserve"> smlouvě.</w:t>
      </w:r>
    </w:p>
    <w:p w:rsidR="00381080" w:rsidRPr="00665DA8" w:rsidRDefault="00381080" w:rsidP="00AF0F2B">
      <w:pPr>
        <w:pStyle w:val="Office"/>
        <w:numPr>
          <w:ilvl w:val="0"/>
          <w:numId w:val="19"/>
        </w:numPr>
        <w:rPr>
          <w:b/>
        </w:rPr>
      </w:pPr>
      <w:r w:rsidRPr="00665DA8">
        <w:t>že objednatel omezí rozsah díla (méněpráce). V případě pož</w:t>
      </w:r>
      <w:r>
        <w:t>adavku na méněpráce</w:t>
      </w:r>
      <w:r w:rsidR="002B2201">
        <w:t xml:space="preserve"> </w:t>
      </w:r>
      <w:r>
        <w:t>objednatel písemně seznámí zhotovitele se svým požadav</w:t>
      </w:r>
      <w:r w:rsidRPr="00665DA8">
        <w:t>k</w:t>
      </w:r>
      <w:r>
        <w:t>em</w:t>
      </w:r>
      <w:r w:rsidR="001F1384">
        <w:t xml:space="preserve"> z důvodu snížení rozsahu udržovaných ploch, na kterých budou poskytovány služby dle této smlouvy, a to v souladu se zákonem o ZVZ č. 137/2006 Sb., v platném znění.</w:t>
      </w:r>
    </w:p>
    <w:p w:rsidR="007A630F" w:rsidRDefault="007A630F" w:rsidP="007A630F">
      <w:pPr>
        <w:pStyle w:val="Office"/>
        <w:numPr>
          <w:ilvl w:val="0"/>
          <w:numId w:val="29"/>
        </w:numPr>
      </w:pPr>
      <w:r>
        <w:t xml:space="preserve">o </w:t>
      </w:r>
      <w:r w:rsidR="00381080" w:rsidRPr="00665DA8">
        <w:t>těchto změnách uzavřou smluvní strany po jejich ocenění písemný dodatek ke smlouvě o dílo.  Fakturace dle změněné ceny díla bude možná po uzavření příslušného dodatku k této smlouvě.</w:t>
      </w:r>
    </w:p>
    <w:p w:rsidR="007A630F" w:rsidRDefault="007A630F" w:rsidP="007A630F">
      <w:pPr>
        <w:pStyle w:val="Office"/>
        <w:numPr>
          <w:ilvl w:val="0"/>
          <w:numId w:val="17"/>
        </w:numPr>
      </w:pPr>
      <w:r>
        <w:t xml:space="preserve">Fakturu je </w:t>
      </w:r>
      <w:r w:rsidR="00211357">
        <w:t>Zhotovitel</w:t>
      </w:r>
      <w:r>
        <w:t xml:space="preserve"> oprávněn vystavit na základě zápisů o vykonaných prací v provozním deníku </w:t>
      </w:r>
      <w:r w:rsidR="00E2472D">
        <w:t>na</w:t>
      </w:r>
      <w:r>
        <w:t xml:space="preserve"> základě odsouhlaseného měsíčního soupisu provedených prací, který Zhotovitel předloží Objednateli do 5. </w:t>
      </w:r>
      <w:r w:rsidR="00E2472D">
        <w:t>d</w:t>
      </w:r>
      <w:r>
        <w:t>ne následujícího měsíce.</w:t>
      </w:r>
    </w:p>
    <w:p w:rsidR="007A630F" w:rsidRDefault="007A630F" w:rsidP="007A630F">
      <w:pPr>
        <w:pStyle w:val="Office"/>
        <w:ind w:left="720"/>
      </w:pPr>
    </w:p>
    <w:p w:rsidR="007A630F" w:rsidRDefault="007A630F" w:rsidP="007A630F">
      <w:pPr>
        <w:pStyle w:val="Office"/>
        <w:numPr>
          <w:ilvl w:val="0"/>
          <w:numId w:val="17"/>
        </w:numPr>
      </w:pPr>
      <w:r w:rsidRPr="00665DA8">
        <w:t xml:space="preserve">Lhůta splatnosti faktury je do </w:t>
      </w:r>
      <w:r w:rsidRPr="00665DA8">
        <w:rPr>
          <w:b/>
        </w:rPr>
        <w:t>30 dnů</w:t>
      </w:r>
      <w:r w:rsidRPr="00665DA8">
        <w:t xml:space="preserve"> (třiceti</w:t>
      </w:r>
      <w:r w:rsidR="00E2472D">
        <w:t xml:space="preserve"> dnů</w:t>
      </w:r>
      <w:r w:rsidRPr="00665DA8">
        <w:t>) od jejího prokazatelného doručení objednateli.</w:t>
      </w:r>
    </w:p>
    <w:p w:rsidR="007A630F" w:rsidRPr="00665DA8" w:rsidRDefault="007A630F" w:rsidP="007A630F">
      <w:pPr>
        <w:pStyle w:val="Office"/>
        <w:ind w:left="720"/>
      </w:pPr>
    </w:p>
    <w:p w:rsidR="007A630F" w:rsidRDefault="007A630F" w:rsidP="007A630F">
      <w:pPr>
        <w:pStyle w:val="Office"/>
        <w:numPr>
          <w:ilvl w:val="0"/>
          <w:numId w:val="17"/>
        </w:numPr>
      </w:pPr>
      <w:r w:rsidRPr="00665DA8">
        <w:t>Povinnost zaplatit je splněna dnem odepsání příslušné částky z účtu objednatele.</w:t>
      </w:r>
    </w:p>
    <w:p w:rsidR="00381080" w:rsidRPr="00665DA8" w:rsidRDefault="00381080" w:rsidP="00123899">
      <w:pPr>
        <w:pStyle w:val="Office"/>
        <w:jc w:val="center"/>
        <w:rPr>
          <w:b/>
        </w:rPr>
      </w:pPr>
      <w:r w:rsidRPr="00665DA8">
        <w:rPr>
          <w:b/>
        </w:rPr>
        <w:lastRenderedPageBreak/>
        <w:t>VI.</w:t>
      </w:r>
    </w:p>
    <w:p w:rsidR="00381080" w:rsidRPr="00665DA8" w:rsidRDefault="00381080" w:rsidP="00123899">
      <w:pPr>
        <w:pStyle w:val="Office"/>
        <w:jc w:val="center"/>
        <w:rPr>
          <w:b/>
        </w:rPr>
      </w:pPr>
      <w:r w:rsidRPr="00665DA8">
        <w:rPr>
          <w:b/>
        </w:rPr>
        <w:t>Součinnost objednatele</w:t>
      </w:r>
    </w:p>
    <w:p w:rsidR="00381080" w:rsidRPr="00665DA8" w:rsidRDefault="00381080" w:rsidP="00665DA8">
      <w:pPr>
        <w:pStyle w:val="Office"/>
        <w:rPr>
          <w:b/>
        </w:rPr>
      </w:pPr>
    </w:p>
    <w:p w:rsidR="00687AA1" w:rsidRDefault="00687AA1" w:rsidP="00123899">
      <w:pPr>
        <w:pStyle w:val="Office"/>
        <w:numPr>
          <w:ilvl w:val="0"/>
          <w:numId w:val="12"/>
        </w:numPr>
      </w:pPr>
      <w:r>
        <w:t>Objednatel poskytne Zhotoviteli součinnost nezbytnou pro řádné a včasné plnění předmětu této smlouvy.</w:t>
      </w:r>
      <w:r w:rsidR="00122A0E">
        <w:t xml:space="preserve"> </w:t>
      </w:r>
    </w:p>
    <w:p w:rsidR="00687AA1" w:rsidRDefault="00687AA1" w:rsidP="00687AA1">
      <w:pPr>
        <w:pStyle w:val="Office"/>
        <w:ind w:left="720"/>
      </w:pPr>
    </w:p>
    <w:p w:rsidR="00687AA1" w:rsidRDefault="00687AA1" w:rsidP="00123899">
      <w:pPr>
        <w:pStyle w:val="Office"/>
        <w:numPr>
          <w:ilvl w:val="0"/>
          <w:numId w:val="12"/>
        </w:numPr>
      </w:pPr>
      <w:r>
        <w:t>Objednatel má právo kontroly plnění této smlouvy, a to v každé fázi jeho provádění. Za účelem kontroly poskytování služeb je Objednatel oprávněn pořizovat foto a videodokumentaci.</w:t>
      </w:r>
    </w:p>
    <w:p w:rsidR="00687AA1" w:rsidRDefault="00687AA1" w:rsidP="00687AA1">
      <w:pPr>
        <w:pStyle w:val="Odstavecseseznamem"/>
      </w:pPr>
    </w:p>
    <w:p w:rsidR="00687AA1" w:rsidRDefault="00687AA1" w:rsidP="00123899">
      <w:pPr>
        <w:pStyle w:val="Office"/>
        <w:numPr>
          <w:ilvl w:val="0"/>
          <w:numId w:val="12"/>
        </w:numPr>
      </w:pPr>
      <w:r>
        <w:t>Objednatel je povinen provést fyzickou kontrolu kvality a rozsahu poskytnutých</w:t>
      </w:r>
      <w:r w:rsidR="00A20546">
        <w:t xml:space="preserve"> služeb a výsledek této kontroly zaznamenat do provozního deníku. V případě, že plnění odpovídá rozsahu a kvalitě sjednané touto smlouvou, je Zhotovitel oprávněn provedenou službu vyúčtovat.</w:t>
      </w:r>
    </w:p>
    <w:p w:rsidR="00A20546" w:rsidRDefault="00A20546" w:rsidP="00A20546">
      <w:pPr>
        <w:pStyle w:val="Odstavecseseznamem"/>
      </w:pPr>
    </w:p>
    <w:p w:rsidR="00A20546" w:rsidRDefault="00A20546" w:rsidP="00123899">
      <w:pPr>
        <w:pStyle w:val="Office"/>
        <w:numPr>
          <w:ilvl w:val="0"/>
          <w:numId w:val="12"/>
        </w:numPr>
      </w:pPr>
      <w:r>
        <w:t xml:space="preserve">Záznamem o včasném a řádném plnění učiněném v deníku dojde ze strany Objednatele k převzetí provedeného plnění. Tento zápis je Zhotovitel povinen společně s fakturou předložit ve dvou vyhotoveních Objednateli. Bez předložení předmětného zápisu osvědčujícím bezvadné plnění nemá Zhotovitel právo fakturu vystavit. </w:t>
      </w:r>
    </w:p>
    <w:p w:rsidR="00381080" w:rsidRPr="00665DA8" w:rsidRDefault="00A20546" w:rsidP="00A20546">
      <w:pPr>
        <w:pStyle w:val="Office"/>
        <w:ind w:left="720"/>
      </w:pPr>
      <w:r>
        <w:t xml:space="preserve"> </w:t>
      </w:r>
    </w:p>
    <w:p w:rsidR="00381080" w:rsidRDefault="00381080" w:rsidP="00123899">
      <w:pPr>
        <w:pStyle w:val="Office"/>
        <w:numPr>
          <w:ilvl w:val="0"/>
          <w:numId w:val="12"/>
        </w:numPr>
      </w:pPr>
      <w:r>
        <w:t>Zhotovitel je vázán příkazy objednatele ohledně způsobu provádění díla.</w:t>
      </w:r>
    </w:p>
    <w:p w:rsidR="00381080" w:rsidRDefault="00381080" w:rsidP="00A20546">
      <w:pPr>
        <w:pStyle w:val="Office"/>
        <w:ind w:left="720"/>
      </w:pPr>
    </w:p>
    <w:p w:rsidR="00950B53" w:rsidRPr="00665DA8" w:rsidRDefault="00950B53" w:rsidP="00A20546">
      <w:pPr>
        <w:pStyle w:val="Office"/>
        <w:ind w:left="720"/>
      </w:pPr>
    </w:p>
    <w:p w:rsidR="00381080" w:rsidRPr="00665DA8" w:rsidRDefault="00381080" w:rsidP="00665DA8">
      <w:pPr>
        <w:pStyle w:val="Office"/>
        <w:rPr>
          <w:b/>
        </w:rPr>
      </w:pPr>
    </w:p>
    <w:p w:rsidR="00381080" w:rsidRPr="00665DA8" w:rsidRDefault="00381080" w:rsidP="00763A7A">
      <w:pPr>
        <w:pStyle w:val="Office"/>
        <w:jc w:val="center"/>
        <w:rPr>
          <w:b/>
        </w:rPr>
      </w:pPr>
      <w:r w:rsidRPr="00665DA8">
        <w:rPr>
          <w:b/>
        </w:rPr>
        <w:t>VII.</w:t>
      </w:r>
    </w:p>
    <w:p w:rsidR="00381080" w:rsidRPr="00665DA8" w:rsidRDefault="00381080" w:rsidP="00763A7A">
      <w:pPr>
        <w:pStyle w:val="Office"/>
        <w:jc w:val="center"/>
        <w:rPr>
          <w:b/>
        </w:rPr>
      </w:pPr>
      <w:r w:rsidRPr="00665DA8">
        <w:rPr>
          <w:b/>
        </w:rPr>
        <w:t>Povinnosti zhotovitele</w:t>
      </w:r>
    </w:p>
    <w:p w:rsidR="00381080" w:rsidRPr="00665DA8" w:rsidRDefault="00381080" w:rsidP="00665DA8">
      <w:pPr>
        <w:pStyle w:val="Office"/>
      </w:pPr>
    </w:p>
    <w:p w:rsidR="0063782D" w:rsidRDefault="0063782D" w:rsidP="00763A7A">
      <w:pPr>
        <w:pStyle w:val="Office"/>
        <w:numPr>
          <w:ilvl w:val="0"/>
          <w:numId w:val="22"/>
        </w:numPr>
      </w:pPr>
      <w:r>
        <w:t>Zhotovitel prohlašuje, že splňuje veškeré kvalifikační a technické předpoklady pro řádné plnění závazků vyplývajících z této smlouvy.</w:t>
      </w:r>
    </w:p>
    <w:p w:rsidR="00950B53" w:rsidRDefault="00950B53" w:rsidP="00950B53">
      <w:pPr>
        <w:pStyle w:val="Office"/>
        <w:ind w:left="720"/>
      </w:pPr>
    </w:p>
    <w:p w:rsidR="0063782D" w:rsidRDefault="0063782D" w:rsidP="00763A7A">
      <w:pPr>
        <w:pStyle w:val="Office"/>
        <w:numPr>
          <w:ilvl w:val="0"/>
          <w:numId w:val="22"/>
        </w:numPr>
      </w:pPr>
      <w:r>
        <w:t>Zhotovitel se zavazuje postupovat s odbornou péčí tak, aby sjednané služby byly poskytnuty řádně a včas, za podmínek stanovených touto smlouvou a v souladu se zájmy Objednatele. Při plnění předmětu smlouvy je Zhotovitel povinen zdržet se jednání, jímž by nad obvyklou míru obtěžoval Objednatele nebo vlastníky pozemků a staveb, které sousedí s plochami, které jsou místem plnění závazku Zhotovitele dle této smlouvy.</w:t>
      </w:r>
    </w:p>
    <w:p w:rsidR="00391C09" w:rsidRDefault="00391C09" w:rsidP="00391C09">
      <w:pPr>
        <w:pStyle w:val="Office"/>
        <w:ind w:left="720"/>
      </w:pPr>
    </w:p>
    <w:p w:rsidR="0063782D" w:rsidRDefault="00391C09" w:rsidP="00763A7A">
      <w:pPr>
        <w:pStyle w:val="Office"/>
        <w:numPr>
          <w:ilvl w:val="0"/>
          <w:numId w:val="22"/>
        </w:numPr>
      </w:pPr>
      <w:r>
        <w:t xml:space="preserve">Zhotovitel se zavazuje v průběhu provádění </w:t>
      </w:r>
      <w:r w:rsidR="00680498">
        <w:t>služby</w:t>
      </w:r>
      <w:r>
        <w:t xml:space="preserve"> zabezpečovat na vlastní náklady odvoz a zpracování odpadu, který vznikl na předmětných plochách v důsledku činnosti Zhotovitele.</w:t>
      </w:r>
    </w:p>
    <w:p w:rsidR="00391C09" w:rsidRDefault="00391C09" w:rsidP="00391C09">
      <w:pPr>
        <w:pStyle w:val="Office"/>
        <w:ind w:left="720"/>
      </w:pPr>
    </w:p>
    <w:p w:rsidR="00391C09" w:rsidRDefault="00391C09" w:rsidP="00763A7A">
      <w:pPr>
        <w:pStyle w:val="Office"/>
        <w:numPr>
          <w:ilvl w:val="0"/>
          <w:numId w:val="22"/>
        </w:numPr>
      </w:pPr>
      <w:r>
        <w:lastRenderedPageBreak/>
        <w:t>Za účelem řádného plnění předmětu této smlouvy je Zhotovitel oprávněn použít přenosná dopravní značení k</w:t>
      </w:r>
      <w:r w:rsidR="00E2472D">
        <w:t> </w:t>
      </w:r>
      <w:r>
        <w:t>zamezení</w:t>
      </w:r>
      <w:r w:rsidR="00E2472D">
        <w:t xml:space="preserve">, </w:t>
      </w:r>
      <w:r>
        <w:t>zastavení a stání vozidel na udržovaných plochách, případně je Zhotovitel povinen zajistit si ve spolupráci s městskou policií jiná omezení dopravy.</w:t>
      </w:r>
    </w:p>
    <w:p w:rsidR="00391C09" w:rsidRDefault="00391C09" w:rsidP="00391C09">
      <w:pPr>
        <w:pStyle w:val="Odstavecseseznamem"/>
      </w:pPr>
    </w:p>
    <w:p w:rsidR="00391C09" w:rsidRDefault="00391C09" w:rsidP="00763A7A">
      <w:pPr>
        <w:pStyle w:val="Office"/>
        <w:numPr>
          <w:ilvl w:val="0"/>
          <w:numId w:val="22"/>
        </w:numPr>
      </w:pPr>
      <w:r>
        <w:t>Zhotovitel je oprávněn zajistit plnění této smlouvy pomocí třetí osoby. V tomto případě odpovídá Objednateli jako by předmětné služby poskytoval sám.</w:t>
      </w:r>
    </w:p>
    <w:p w:rsidR="00391C09" w:rsidRDefault="00391C09" w:rsidP="00391C09">
      <w:pPr>
        <w:pStyle w:val="Odstavecseseznamem"/>
      </w:pPr>
    </w:p>
    <w:p w:rsidR="00391C09" w:rsidRDefault="00391C09" w:rsidP="00763A7A">
      <w:pPr>
        <w:pStyle w:val="Office"/>
        <w:numPr>
          <w:ilvl w:val="0"/>
          <w:numId w:val="22"/>
        </w:numPr>
      </w:pPr>
      <w:r>
        <w:t>Zhotovitel je povinen vést provozní deník prací, který bude sloužit jako doklad o průběhu poskytování služeb dle rozsahu a v termínech sjednaných touto smlouvou.</w:t>
      </w:r>
    </w:p>
    <w:p w:rsidR="00381080" w:rsidRPr="00665DA8" w:rsidRDefault="00381080" w:rsidP="00391C09">
      <w:pPr>
        <w:pStyle w:val="Office"/>
      </w:pPr>
    </w:p>
    <w:p w:rsidR="00381080" w:rsidRDefault="00381080" w:rsidP="00763A7A">
      <w:pPr>
        <w:pStyle w:val="Office"/>
        <w:numPr>
          <w:ilvl w:val="0"/>
          <w:numId w:val="22"/>
        </w:numPr>
      </w:pPr>
      <w:r w:rsidRPr="00665DA8">
        <w:t xml:space="preserve">Zhotovitel odpovídá za čistotu a pořádek na </w:t>
      </w:r>
      <w:r>
        <w:t>pracovišti</w:t>
      </w:r>
      <w:r w:rsidRPr="00665DA8">
        <w:t xml:space="preserve">, je povinen průběžně odstraňovat odpad, který vznikne při jeho činnosti.  </w:t>
      </w:r>
    </w:p>
    <w:p w:rsidR="00381080" w:rsidRPr="00665DA8" w:rsidRDefault="00391C09" w:rsidP="00391C09">
      <w:pPr>
        <w:pStyle w:val="Office"/>
      </w:pPr>
      <w:r>
        <w:t xml:space="preserve"> </w:t>
      </w:r>
    </w:p>
    <w:p w:rsidR="00381080" w:rsidRDefault="00381080" w:rsidP="00763A7A">
      <w:pPr>
        <w:pStyle w:val="Office"/>
        <w:numPr>
          <w:ilvl w:val="0"/>
          <w:numId w:val="22"/>
        </w:numPr>
      </w:pPr>
      <w:r w:rsidRPr="00665DA8">
        <w:t>Zhotovitel je povinen při plnění svých závazků z této smlouvy postupovat s odbornou péčí, dodržovat obecně závazné předpisy, technické normy a smluvené podmínky. Je povinen řídit se výchozími podklady objednatele a dohodami uzavřenými oběma účastníky.</w:t>
      </w:r>
    </w:p>
    <w:p w:rsidR="00381080" w:rsidRPr="00665DA8" w:rsidRDefault="00381080" w:rsidP="00391C09">
      <w:pPr>
        <w:pStyle w:val="Office"/>
        <w:ind w:left="720"/>
      </w:pPr>
    </w:p>
    <w:p w:rsidR="00381080" w:rsidRPr="00665DA8" w:rsidRDefault="00381080" w:rsidP="00763A7A">
      <w:pPr>
        <w:pStyle w:val="Office"/>
        <w:numPr>
          <w:ilvl w:val="0"/>
          <w:numId w:val="22"/>
        </w:numPr>
      </w:pPr>
      <w:r w:rsidRPr="00665DA8">
        <w:t>Zhotovitel je povinen dodržovat</w:t>
      </w:r>
      <w:r>
        <w:t xml:space="preserve"> o</w:t>
      </w:r>
      <w:r w:rsidRPr="00665DA8">
        <w:t>becně závaznou vyhlášku statutárního města Ostravy</w:t>
      </w:r>
      <w:r w:rsidR="00595934">
        <w:t xml:space="preserve"> </w:t>
      </w:r>
      <w:r w:rsidRPr="00665DA8">
        <w:t>č.</w:t>
      </w:r>
      <w:r>
        <w:t xml:space="preserve"> </w:t>
      </w:r>
      <w:r w:rsidRPr="00665DA8">
        <w:t>4/2012</w:t>
      </w:r>
      <w:r>
        <w:t xml:space="preserve"> o </w:t>
      </w:r>
      <w:r w:rsidRPr="00665DA8">
        <w:t>zabezpečení veřejného pořádku omezení hluku.</w:t>
      </w:r>
    </w:p>
    <w:p w:rsidR="00381080" w:rsidRDefault="00381080" w:rsidP="00665DA8">
      <w:pPr>
        <w:pStyle w:val="Office"/>
      </w:pPr>
    </w:p>
    <w:p w:rsidR="00F4047E" w:rsidRDefault="00F4047E" w:rsidP="00665DA8">
      <w:pPr>
        <w:pStyle w:val="Office"/>
      </w:pPr>
    </w:p>
    <w:p w:rsidR="00F4047E" w:rsidRPr="00665DA8" w:rsidRDefault="00F4047E" w:rsidP="00665DA8">
      <w:pPr>
        <w:pStyle w:val="Office"/>
      </w:pPr>
    </w:p>
    <w:p w:rsidR="00381080" w:rsidRPr="00665DA8" w:rsidRDefault="00381080" w:rsidP="00E70FFC">
      <w:pPr>
        <w:pStyle w:val="Office"/>
        <w:jc w:val="center"/>
        <w:rPr>
          <w:b/>
        </w:rPr>
      </w:pPr>
      <w:r w:rsidRPr="00665DA8">
        <w:rPr>
          <w:b/>
        </w:rPr>
        <w:t>VIII.</w:t>
      </w:r>
    </w:p>
    <w:p w:rsidR="00381080" w:rsidRPr="00665DA8" w:rsidRDefault="00381080" w:rsidP="00E70FFC">
      <w:pPr>
        <w:pStyle w:val="Office"/>
        <w:jc w:val="center"/>
        <w:rPr>
          <w:b/>
        </w:rPr>
      </w:pPr>
      <w:r w:rsidRPr="00665DA8">
        <w:rPr>
          <w:b/>
        </w:rPr>
        <w:t xml:space="preserve">Odpovědnost za vady, </w:t>
      </w:r>
      <w:r w:rsidR="00C52D70">
        <w:rPr>
          <w:b/>
        </w:rPr>
        <w:t>Smluvní pokuty</w:t>
      </w:r>
    </w:p>
    <w:p w:rsidR="00381080" w:rsidRPr="00665DA8" w:rsidRDefault="00381080" w:rsidP="00665DA8">
      <w:pPr>
        <w:pStyle w:val="Office"/>
      </w:pPr>
    </w:p>
    <w:p w:rsidR="005D0B7C" w:rsidRDefault="005D0B7C" w:rsidP="00816B9F">
      <w:pPr>
        <w:pStyle w:val="Office"/>
        <w:numPr>
          <w:ilvl w:val="0"/>
          <w:numId w:val="23"/>
        </w:numPr>
      </w:pPr>
      <w:r>
        <w:t>V případě, kdy Objednatel v rámci kontroly provádění služby zjistí, že zhotovitel nedodržel kvalitu jím prováděných prací sjednanou v čl. III smlouvy na ploše přesahující v</w:t>
      </w:r>
      <w:r w:rsidR="00FA3C66">
        <w:t xml:space="preserve"> </w:t>
      </w:r>
      <w:r>
        <w:t>celku 1m</w:t>
      </w:r>
      <w:r>
        <w:rPr>
          <w:vertAlign w:val="superscript"/>
        </w:rPr>
        <w:t>2</w:t>
      </w:r>
      <w:r>
        <w:t xml:space="preserve"> v rámci jednotlivého pozemku zahrnutého do plochy veřejné zeleně dle pasportu veřejné zeleně,</w:t>
      </w:r>
      <w:r w:rsidR="00EA5505">
        <w:t xml:space="preserve"> </w:t>
      </w:r>
      <w:r>
        <w:t>je oprávněn Objednatel požadovat po Zhotoviteli smluvní pokutu za každý jednotlivý případ nedodržení kvality prací ve výši 10 000 Kč za každý i započatý den prodlení se splněním své povinnosti. V případě, kdy byť i v jednom případě překročí prodlení Zhotovitele více než 10 dní, je oprávněn Objednatel od smlouvy odstoupit.</w:t>
      </w:r>
    </w:p>
    <w:p w:rsidR="005D0B7C" w:rsidRDefault="005D0B7C" w:rsidP="005D0B7C">
      <w:pPr>
        <w:pStyle w:val="Office"/>
        <w:ind w:left="720"/>
      </w:pPr>
    </w:p>
    <w:p w:rsidR="005D0B7C" w:rsidRDefault="005D0B7C" w:rsidP="00816B9F">
      <w:pPr>
        <w:pStyle w:val="Office"/>
        <w:numPr>
          <w:ilvl w:val="0"/>
          <w:numId w:val="23"/>
        </w:numPr>
      </w:pPr>
      <w:r>
        <w:t>Zhotovitel odpovídá za škodu způsobenou Objednateli nebo třetím osobám při plnění předmětu této smlouvy.</w:t>
      </w:r>
    </w:p>
    <w:p w:rsidR="005D0B7C" w:rsidRDefault="005D0B7C" w:rsidP="005D0B7C">
      <w:pPr>
        <w:pStyle w:val="Odstavecseseznamem"/>
      </w:pPr>
    </w:p>
    <w:p w:rsidR="005D0B7C" w:rsidRDefault="005D0B7C" w:rsidP="00816B9F">
      <w:pPr>
        <w:pStyle w:val="Office"/>
        <w:numPr>
          <w:ilvl w:val="0"/>
          <w:numId w:val="23"/>
        </w:numPr>
      </w:pPr>
      <w:r>
        <w:lastRenderedPageBreak/>
        <w:t>Zhotovitel prohlašuje, že má sjednáno pojištění pro případ odpovědnosti za škodu způsobenou při výkonu činnosti, která je předmětem této smlouvy.</w:t>
      </w:r>
    </w:p>
    <w:p w:rsidR="005D0B7C" w:rsidRDefault="005D0B7C" w:rsidP="005D0B7C">
      <w:pPr>
        <w:pStyle w:val="Odstavecseseznamem"/>
      </w:pPr>
    </w:p>
    <w:p w:rsidR="005D0B7C" w:rsidRDefault="005D0B7C" w:rsidP="00816B9F">
      <w:pPr>
        <w:pStyle w:val="Office"/>
        <w:numPr>
          <w:ilvl w:val="0"/>
          <w:numId w:val="23"/>
        </w:numPr>
      </w:pPr>
      <w:r>
        <w:t>Zhotovitel se dále zavazuje, že pokud dojde ke vzniku škody uvedené v čl. VIII. odst. 3 této smlouvy a tato škoda nebude kryta pojistným plněním, zavazuje se Zhotovitel poskytnout Objednateli či třetím osobám náhradu škody z vlastních zdrojů.</w:t>
      </w:r>
    </w:p>
    <w:p w:rsidR="00381080" w:rsidRPr="00665DA8" w:rsidRDefault="00381080" w:rsidP="00BB296C">
      <w:pPr>
        <w:pStyle w:val="Office"/>
        <w:ind w:left="720"/>
      </w:pPr>
    </w:p>
    <w:p w:rsidR="00F4060C" w:rsidRDefault="00381080" w:rsidP="00816B9F">
      <w:pPr>
        <w:pStyle w:val="Office"/>
        <w:numPr>
          <w:ilvl w:val="0"/>
          <w:numId w:val="23"/>
        </w:numPr>
      </w:pPr>
      <w:r w:rsidRPr="00665DA8">
        <w:t xml:space="preserve">Vadou se rozumí odchylka v kvalitě, rozsahu a parametrech díla, stanovených touto smlouvou a obecně závaznými </w:t>
      </w:r>
      <w:r w:rsidR="009462E2">
        <w:t>technickými normami a předpisy.</w:t>
      </w:r>
    </w:p>
    <w:p w:rsidR="00381080" w:rsidRPr="00665DA8" w:rsidRDefault="00381080" w:rsidP="00F4060C">
      <w:pPr>
        <w:pStyle w:val="Office"/>
        <w:ind w:left="720"/>
      </w:pPr>
      <w:r w:rsidRPr="00665DA8">
        <w:t xml:space="preserve"> </w:t>
      </w:r>
    </w:p>
    <w:p w:rsidR="00687AA1" w:rsidRDefault="00381080" w:rsidP="00816B9F">
      <w:pPr>
        <w:pStyle w:val="Office"/>
        <w:numPr>
          <w:ilvl w:val="0"/>
          <w:numId w:val="23"/>
        </w:numPr>
      </w:pPr>
      <w:r w:rsidRPr="00665DA8">
        <w:t>Odpovědnost za vady se řídí zákonem č.</w:t>
      </w:r>
      <w:r>
        <w:t xml:space="preserve"> 89/2012</w:t>
      </w:r>
      <w:r w:rsidRPr="00665DA8">
        <w:t xml:space="preserve"> Sb., ob</w:t>
      </w:r>
      <w:r>
        <w:t xml:space="preserve">čanským </w:t>
      </w:r>
      <w:r w:rsidRPr="00665DA8">
        <w:t xml:space="preserve"> zákoníkem, </w:t>
      </w:r>
      <w:r w:rsidR="00D57864">
        <w:t>pokud tato smlouva nestanoví jinak.</w:t>
      </w:r>
    </w:p>
    <w:p w:rsidR="002F53A9" w:rsidRDefault="002F53A9" w:rsidP="002F53A9">
      <w:pPr>
        <w:pStyle w:val="Odstavecseseznamem"/>
      </w:pPr>
    </w:p>
    <w:p w:rsidR="00BF24B8" w:rsidRDefault="00BF24B8" w:rsidP="002F53A9">
      <w:pPr>
        <w:pStyle w:val="Office"/>
        <w:ind w:left="720"/>
        <w:rPr>
          <w:b/>
        </w:rPr>
      </w:pPr>
    </w:p>
    <w:p w:rsidR="002F53A9" w:rsidRDefault="002F53A9" w:rsidP="002F53A9">
      <w:pPr>
        <w:pStyle w:val="Office"/>
        <w:ind w:left="720"/>
        <w:rPr>
          <w:b/>
        </w:rPr>
      </w:pPr>
      <w:r w:rsidRPr="002F53A9">
        <w:rPr>
          <w:b/>
        </w:rPr>
        <w:t xml:space="preserve">                                                   IX.</w:t>
      </w:r>
    </w:p>
    <w:p w:rsidR="002F53A9" w:rsidRPr="002F53A9" w:rsidRDefault="002F53A9" w:rsidP="002F53A9">
      <w:pPr>
        <w:pStyle w:val="Office"/>
        <w:ind w:left="720"/>
        <w:rPr>
          <w:b/>
        </w:rPr>
      </w:pPr>
      <w:r>
        <w:rPr>
          <w:b/>
        </w:rPr>
        <w:t xml:space="preserve">                               Ukončení smluvního vztahu</w:t>
      </w:r>
    </w:p>
    <w:p w:rsidR="00950B53" w:rsidRDefault="00950B53" w:rsidP="00950B53">
      <w:pPr>
        <w:pStyle w:val="Odstavecseseznamem"/>
      </w:pPr>
    </w:p>
    <w:p w:rsidR="00950B53" w:rsidRDefault="002F53A9" w:rsidP="002F53A9">
      <w:pPr>
        <w:pStyle w:val="Office"/>
        <w:numPr>
          <w:ilvl w:val="1"/>
          <w:numId w:val="19"/>
        </w:numPr>
        <w:ind w:left="851" w:hanging="425"/>
      </w:pPr>
      <w:r>
        <w:t xml:space="preserve">  </w:t>
      </w:r>
      <w:r w:rsidR="00950B53">
        <w:t xml:space="preserve">Tato smlouva se uzavírá na dobu určitou, a to od </w:t>
      </w:r>
      <w:r w:rsidR="00BF0CF7">
        <w:t>2</w:t>
      </w:r>
      <w:r w:rsidR="00950B53">
        <w:t>.1.201</w:t>
      </w:r>
      <w:r w:rsidR="00BF0CF7">
        <w:t>8</w:t>
      </w:r>
      <w:r w:rsidR="00950B53">
        <w:t xml:space="preserve"> do 31.12.201</w:t>
      </w:r>
      <w:r w:rsidR="00BF0CF7">
        <w:t>9</w:t>
      </w:r>
      <w:r w:rsidR="00544D7B">
        <w:t>.</w:t>
      </w:r>
    </w:p>
    <w:p w:rsidR="002F53A9" w:rsidRDefault="002F53A9" w:rsidP="002F53A9">
      <w:pPr>
        <w:pStyle w:val="Office"/>
        <w:ind w:left="851"/>
      </w:pPr>
    </w:p>
    <w:p w:rsidR="002F53A9" w:rsidRDefault="002F53A9" w:rsidP="002F53A9">
      <w:pPr>
        <w:pStyle w:val="Office"/>
        <w:numPr>
          <w:ilvl w:val="1"/>
          <w:numId w:val="19"/>
        </w:numPr>
        <w:ind w:left="851" w:hanging="425"/>
      </w:pPr>
      <w:r>
        <w:t xml:space="preserve">  Tato smlouv</w:t>
      </w:r>
      <w:r w:rsidR="00BF0CF7">
        <w:t>a</w:t>
      </w:r>
      <w:r>
        <w:t xml:space="preserve"> může být v tomto období ukončena na základě písemné dohody obou smluvních stran.</w:t>
      </w:r>
    </w:p>
    <w:p w:rsidR="002F53A9" w:rsidRDefault="002F53A9" w:rsidP="002F53A9">
      <w:pPr>
        <w:pStyle w:val="Odstavecseseznamem"/>
      </w:pPr>
    </w:p>
    <w:p w:rsidR="002F53A9" w:rsidRDefault="002F53A9" w:rsidP="002F53A9">
      <w:pPr>
        <w:pStyle w:val="Office"/>
        <w:numPr>
          <w:ilvl w:val="1"/>
          <w:numId w:val="19"/>
        </w:numPr>
        <w:ind w:left="851" w:hanging="425"/>
      </w:pPr>
      <w:r>
        <w:t xml:space="preserve">  </w:t>
      </w:r>
      <w:r w:rsidR="00CB7BE5">
        <w:t xml:space="preserve">Kterákoli ze stran je oprávněna od této smlouvy odstoupit, a to na základě písemného oznámení adresovaného druhé smluvní straně s tím, že odstoupení od smlouvy je účinné </w:t>
      </w:r>
      <w:r w:rsidR="00BF24B8">
        <w:t xml:space="preserve">po uplynutí dvou měsíců </w:t>
      </w:r>
      <w:r w:rsidR="00CB7BE5">
        <w:t>od doručení tohoto oznámení druhé smluvní straně. Důvodem pro odstoupení od smlouvy je pouze podstatné porušení této smlouvy. Za podstatné porušení smlouvy ze strany Zhotovitele se považují situace popsané v rámci předchozích ustanovení smlouvy, za podstatné porušení smlouvy ze strany Objednatele se považuje opakované nedodržení termínu splatnosti jednotlivých faktur.</w:t>
      </w:r>
    </w:p>
    <w:p w:rsidR="002F53A9" w:rsidRDefault="002F53A9" w:rsidP="002F53A9">
      <w:pPr>
        <w:pStyle w:val="Office"/>
        <w:ind w:left="851"/>
      </w:pPr>
    </w:p>
    <w:p w:rsidR="00BF24B8" w:rsidRDefault="00BF24B8" w:rsidP="002F53A9">
      <w:pPr>
        <w:pStyle w:val="Office"/>
        <w:ind w:left="851"/>
      </w:pPr>
    </w:p>
    <w:p w:rsidR="00950B53" w:rsidRDefault="002F53A9" w:rsidP="00950B53">
      <w:pPr>
        <w:pStyle w:val="Office"/>
        <w:rPr>
          <w:b/>
        </w:rPr>
      </w:pPr>
      <w:r>
        <w:rPr>
          <w:b/>
        </w:rPr>
        <w:t xml:space="preserve">                                                          X.</w:t>
      </w:r>
    </w:p>
    <w:p w:rsidR="00381080" w:rsidRDefault="002F53A9" w:rsidP="002F53A9">
      <w:pPr>
        <w:pStyle w:val="Office"/>
        <w:rPr>
          <w:b/>
        </w:rPr>
      </w:pPr>
      <w:r>
        <w:rPr>
          <w:b/>
        </w:rPr>
        <w:t xml:space="preserve">                                              </w:t>
      </w:r>
      <w:r w:rsidR="00381080" w:rsidRPr="00665DA8">
        <w:rPr>
          <w:b/>
        </w:rPr>
        <w:t>Ostatní ujednání</w:t>
      </w:r>
    </w:p>
    <w:p w:rsidR="00037476" w:rsidRPr="00665DA8" w:rsidRDefault="00037476" w:rsidP="00816B9F">
      <w:pPr>
        <w:pStyle w:val="Office"/>
        <w:jc w:val="center"/>
        <w:rPr>
          <w:b/>
        </w:rPr>
      </w:pPr>
    </w:p>
    <w:p w:rsidR="00381080" w:rsidRDefault="00381080" w:rsidP="00816B9F">
      <w:pPr>
        <w:pStyle w:val="Office"/>
        <w:numPr>
          <w:ilvl w:val="0"/>
          <w:numId w:val="25"/>
        </w:numPr>
      </w:pPr>
      <w:r w:rsidRPr="00665DA8">
        <w:t xml:space="preserve">Tuto smlouvu lze upravit, doplnit nebo změnit pouze písemnými dodatky schválenými oprávněnými zástupci obou smluvních stran. </w:t>
      </w:r>
    </w:p>
    <w:p w:rsidR="00037476" w:rsidRDefault="00037476" w:rsidP="00037476">
      <w:pPr>
        <w:pStyle w:val="Office"/>
        <w:ind w:left="720"/>
      </w:pPr>
    </w:p>
    <w:p w:rsidR="00037476" w:rsidRDefault="00037476" w:rsidP="00816B9F">
      <w:pPr>
        <w:pStyle w:val="Office"/>
        <w:numPr>
          <w:ilvl w:val="0"/>
          <w:numId w:val="25"/>
        </w:numPr>
      </w:pPr>
      <w:r>
        <w:lastRenderedPageBreak/>
        <w:t>Zhotovitel ani Objednatel nejsou oprávněni bez předchozího souhlasu druhé smluvní strany postoupit svá práva a povinnosti vyplývající z této smlouvy na třetí osobu.</w:t>
      </w:r>
    </w:p>
    <w:p w:rsidR="00037476" w:rsidRPr="00665DA8" w:rsidRDefault="00037476" w:rsidP="00037476">
      <w:pPr>
        <w:pStyle w:val="Office"/>
        <w:ind w:left="720"/>
      </w:pPr>
    </w:p>
    <w:p w:rsidR="00381080" w:rsidRDefault="00381080" w:rsidP="00816B9F">
      <w:pPr>
        <w:pStyle w:val="Office"/>
        <w:numPr>
          <w:ilvl w:val="0"/>
          <w:numId w:val="25"/>
        </w:numPr>
      </w:pPr>
      <w:r w:rsidRPr="00665DA8">
        <w:t>Písemnosti se považují za doručené i v případě, že kterákoliv ze stran jejich doručení bezdůvodně odmítne či jinak znemožní.</w:t>
      </w:r>
    </w:p>
    <w:p w:rsidR="00037476" w:rsidRPr="00665DA8" w:rsidRDefault="00037476" w:rsidP="00037476">
      <w:pPr>
        <w:pStyle w:val="Office"/>
        <w:ind w:left="720"/>
      </w:pPr>
    </w:p>
    <w:p w:rsidR="00381080" w:rsidRDefault="00381080" w:rsidP="00816B9F">
      <w:pPr>
        <w:pStyle w:val="Office"/>
        <w:numPr>
          <w:ilvl w:val="0"/>
          <w:numId w:val="25"/>
        </w:numPr>
      </w:pPr>
      <w:r w:rsidRPr="00665DA8">
        <w:t xml:space="preserve">V případech výslovně neupravených v této smlouvě se použije odpovídající ustanovení </w:t>
      </w:r>
      <w:r>
        <w:t>občanského</w:t>
      </w:r>
      <w:r w:rsidRPr="00665DA8">
        <w:t xml:space="preserve"> zákoníku.</w:t>
      </w:r>
    </w:p>
    <w:p w:rsidR="00037476" w:rsidRDefault="00037476" w:rsidP="00037476">
      <w:pPr>
        <w:pStyle w:val="Office"/>
        <w:ind w:left="720"/>
      </w:pPr>
    </w:p>
    <w:p w:rsidR="00381080" w:rsidRDefault="00381080" w:rsidP="00816B9F">
      <w:pPr>
        <w:pStyle w:val="Office"/>
        <w:numPr>
          <w:ilvl w:val="0"/>
          <w:numId w:val="25"/>
        </w:numPr>
      </w:pPr>
      <w:r>
        <w:t>Smluvní strany se dohodly podle § 558 odst. 2 zák.</w:t>
      </w:r>
      <w:r w:rsidR="009462E2">
        <w:t xml:space="preserve"> </w:t>
      </w:r>
      <w:r>
        <w:t>č. 89/2012 Sb., občanského zákoníku,  že ve vzájemných právních vztazích založených touto smlouvou  se nepřihlíží k obchodním zvyklostem zachovávaným obecně, anebo v daném odvětví.</w:t>
      </w:r>
    </w:p>
    <w:p w:rsidR="00DA0261" w:rsidRDefault="00DA0261" w:rsidP="00DA0261">
      <w:pPr>
        <w:pStyle w:val="Odstavecseseznamem"/>
      </w:pPr>
    </w:p>
    <w:p w:rsidR="00DA0261" w:rsidRDefault="00DA0261" w:rsidP="00816B9F">
      <w:pPr>
        <w:pStyle w:val="Office"/>
        <w:numPr>
          <w:ilvl w:val="0"/>
          <w:numId w:val="25"/>
        </w:numPr>
      </w:pPr>
      <w:r>
        <w:t>Smluvní strany souhlasí, že tato smlouva, včetně veškerých příloh a dodatků, bude zveřejněna na internetových stránkách statutárního města Ostrava – městského obvodu Poruba (poruba.ostrava.cz), a to po dobu časově neomezenou.</w:t>
      </w:r>
    </w:p>
    <w:p w:rsidR="00037476" w:rsidRPr="00665DA8" w:rsidRDefault="00037476" w:rsidP="00037476">
      <w:pPr>
        <w:pStyle w:val="Office"/>
        <w:ind w:left="720"/>
      </w:pPr>
    </w:p>
    <w:p w:rsidR="00381080" w:rsidRDefault="00381080" w:rsidP="00816B9F">
      <w:pPr>
        <w:pStyle w:val="Office"/>
        <w:numPr>
          <w:ilvl w:val="0"/>
          <w:numId w:val="25"/>
        </w:numPr>
      </w:pPr>
      <w:r w:rsidRPr="00665DA8">
        <w:t xml:space="preserve">Smlouva je vyhotovena v </w:t>
      </w:r>
      <w:r w:rsidR="00037476">
        <w:t>5</w:t>
      </w:r>
      <w:r w:rsidRPr="00665DA8">
        <w:t xml:space="preserve"> stejnopisech, z nichž 3 obdrží objednatel a </w:t>
      </w:r>
      <w:r w:rsidR="00037476">
        <w:t>2</w:t>
      </w:r>
      <w:r w:rsidRPr="00665DA8">
        <w:t xml:space="preserve"> zhotovitel.</w:t>
      </w:r>
    </w:p>
    <w:p w:rsidR="00037476" w:rsidRPr="00665DA8" w:rsidRDefault="00037476" w:rsidP="00037476">
      <w:pPr>
        <w:pStyle w:val="Office"/>
        <w:ind w:left="720"/>
      </w:pPr>
    </w:p>
    <w:p w:rsidR="00381080" w:rsidRDefault="00381080" w:rsidP="00816B9F">
      <w:pPr>
        <w:pStyle w:val="Office"/>
        <w:numPr>
          <w:ilvl w:val="0"/>
          <w:numId w:val="25"/>
        </w:numPr>
      </w:pPr>
      <w:r w:rsidRPr="00665DA8">
        <w:t>Smluvní strany shodně</w:t>
      </w:r>
      <w:r w:rsidR="00680498">
        <w:t xml:space="preserve"> prohlašuji</w:t>
      </w:r>
      <w:r w:rsidRPr="00665DA8">
        <w:t>, že si tuto smlouvu před jejím podepsáním přečetly, že byla uzavřena po vzájemném projednání podle jejich pravé a svobodné vůle určitě, vážně a srozumitelně, a že se dohodly o celém jejím obsahu, což stvrzují svými podpisy.</w:t>
      </w:r>
    </w:p>
    <w:p w:rsidR="00037476" w:rsidRPr="00665DA8" w:rsidRDefault="00037476" w:rsidP="00037476">
      <w:pPr>
        <w:pStyle w:val="Office"/>
        <w:ind w:left="720"/>
      </w:pPr>
    </w:p>
    <w:p w:rsidR="00381080" w:rsidRDefault="00381080" w:rsidP="00816B9F">
      <w:pPr>
        <w:pStyle w:val="Office"/>
        <w:numPr>
          <w:ilvl w:val="0"/>
          <w:numId w:val="25"/>
        </w:numPr>
      </w:pPr>
      <w:r w:rsidRPr="00665DA8">
        <w:t>Smlouva nabývá platnosti a účinnosti dnem podpisu obou smluvních stran</w:t>
      </w:r>
      <w:r w:rsidR="00714523">
        <w:t>, nejdříve však dnem zveřejněním v registru smluv dle zákona č. 340/2015 Sb.</w:t>
      </w:r>
    </w:p>
    <w:p w:rsidR="00037476" w:rsidRPr="00665DA8" w:rsidRDefault="00037476" w:rsidP="00037476">
      <w:pPr>
        <w:pStyle w:val="Office"/>
        <w:ind w:left="720"/>
      </w:pPr>
    </w:p>
    <w:p w:rsidR="00381080" w:rsidRPr="00665DA8" w:rsidRDefault="00381080" w:rsidP="00816B9F">
      <w:pPr>
        <w:pStyle w:val="Office"/>
        <w:numPr>
          <w:ilvl w:val="0"/>
          <w:numId w:val="25"/>
        </w:numPr>
      </w:pPr>
      <w:r>
        <w:t xml:space="preserve">O </w:t>
      </w:r>
      <w:r w:rsidRPr="00665DA8">
        <w:t>uzavření této smlouvy rozhodla rada městského obvodu Poruba usnesením č.</w:t>
      </w:r>
      <w:r>
        <w:softHyphen/>
      </w:r>
      <w:r>
        <w:softHyphen/>
      </w:r>
      <w:r>
        <w:softHyphen/>
      </w:r>
      <w:r>
        <w:softHyphen/>
      </w:r>
      <w:r>
        <w:softHyphen/>
      </w:r>
      <w:r>
        <w:softHyphen/>
      </w:r>
      <w:r>
        <w:softHyphen/>
        <w:t>___</w:t>
      </w:r>
      <w:r w:rsidRPr="00665DA8">
        <w:t xml:space="preserve"> ze dne </w:t>
      </w:r>
      <w:r>
        <w:t>_____</w:t>
      </w:r>
      <w:r w:rsidRPr="00665DA8">
        <w:t>,  kterým bylo rozhodnuto o zadání  veřejné zakázky malého rozsahu</w:t>
      </w:r>
      <w:r>
        <w:t xml:space="preserve"> po</w:t>
      </w:r>
      <w:r w:rsidRPr="00665DA8">
        <w:t>dle zák</w:t>
      </w:r>
      <w:r>
        <w:t>.</w:t>
      </w:r>
      <w:r w:rsidRPr="00665DA8">
        <w:t xml:space="preserve"> č.137/2006 Sb., o veřejných zakázkách,</w:t>
      </w:r>
      <w:r>
        <w:t xml:space="preserve"> ve znění pozdějších předpisů</w:t>
      </w:r>
      <w:r w:rsidRPr="00665DA8">
        <w:t>.</w:t>
      </w:r>
    </w:p>
    <w:p w:rsidR="00BF24B8" w:rsidRPr="00665DA8" w:rsidRDefault="00BF24B8" w:rsidP="00665DA8">
      <w:pPr>
        <w:pStyle w:val="Office"/>
      </w:pPr>
    </w:p>
    <w:p w:rsidR="00381080" w:rsidRPr="00665DA8" w:rsidRDefault="00381080" w:rsidP="00665DA8">
      <w:pPr>
        <w:pStyle w:val="Office"/>
      </w:pPr>
      <w:r w:rsidRPr="00665DA8">
        <w:t>V Ostravě - Porubě dne: ____________</w:t>
      </w:r>
      <w:r w:rsidRPr="00665DA8">
        <w:tab/>
      </w:r>
      <w:r w:rsidR="001B011A">
        <w:t xml:space="preserve"> </w:t>
      </w:r>
      <w:r>
        <w:t>V Ostravě dne: ____</w:t>
      </w:r>
      <w:r w:rsidR="001B011A">
        <w:t>______</w:t>
      </w:r>
    </w:p>
    <w:p w:rsidR="00381080" w:rsidRDefault="00381080" w:rsidP="00665DA8">
      <w:pPr>
        <w:pStyle w:val="Office"/>
      </w:pPr>
    </w:p>
    <w:p w:rsidR="00331BD8" w:rsidRDefault="00331BD8" w:rsidP="00665DA8">
      <w:pPr>
        <w:pStyle w:val="Office"/>
      </w:pPr>
    </w:p>
    <w:p w:rsidR="004D737A" w:rsidRDefault="004D737A" w:rsidP="00665DA8">
      <w:pPr>
        <w:pStyle w:val="Office"/>
      </w:pPr>
    </w:p>
    <w:p w:rsidR="00381080" w:rsidRPr="00665DA8" w:rsidRDefault="00381080" w:rsidP="00665DA8">
      <w:pPr>
        <w:pStyle w:val="Office"/>
      </w:pPr>
      <w:r w:rsidRPr="00665DA8">
        <w:t>____________________</w:t>
      </w:r>
      <w:r w:rsidRPr="00665DA8">
        <w:tab/>
      </w:r>
      <w:r w:rsidRPr="00665DA8">
        <w:tab/>
      </w:r>
      <w:r w:rsidRPr="00665DA8">
        <w:tab/>
      </w:r>
      <w:r w:rsidRPr="00665DA8">
        <w:tab/>
        <w:t xml:space="preserve">       ____________________</w:t>
      </w:r>
      <w:r w:rsidRPr="00665DA8">
        <w:tab/>
      </w:r>
    </w:p>
    <w:p w:rsidR="00381080" w:rsidRPr="00665DA8" w:rsidRDefault="00381080" w:rsidP="00665DA8">
      <w:pPr>
        <w:pStyle w:val="Office"/>
      </w:pPr>
      <w:r w:rsidRPr="00665DA8">
        <w:t xml:space="preserve">      Za objednatele: </w:t>
      </w:r>
      <w:r w:rsidRPr="00665DA8">
        <w:tab/>
      </w:r>
      <w:r w:rsidRPr="00665DA8">
        <w:tab/>
      </w:r>
      <w:r w:rsidRPr="00665DA8">
        <w:tab/>
      </w:r>
      <w:r w:rsidRPr="00665DA8">
        <w:tab/>
      </w:r>
      <w:r w:rsidRPr="00665DA8">
        <w:tab/>
      </w:r>
      <w:r w:rsidR="00A027A8">
        <w:t xml:space="preserve">  </w:t>
      </w:r>
      <w:r w:rsidRPr="00665DA8">
        <w:t xml:space="preserve">   Za zhotovitele:</w:t>
      </w:r>
    </w:p>
    <w:p w:rsidR="00A96912" w:rsidRPr="00A96912" w:rsidRDefault="00A96912" w:rsidP="00665DA8">
      <w:pPr>
        <w:pStyle w:val="Office"/>
        <w:rPr>
          <w:sz w:val="24"/>
          <w:szCs w:val="24"/>
        </w:rPr>
      </w:pPr>
      <w:r w:rsidRPr="00A96912">
        <w:rPr>
          <w:sz w:val="24"/>
          <w:szCs w:val="24"/>
        </w:rPr>
        <w:lastRenderedPageBreak/>
        <w:t xml:space="preserve">                                                                                              </w:t>
      </w:r>
      <w:r>
        <w:rPr>
          <w:sz w:val="24"/>
          <w:szCs w:val="24"/>
        </w:rPr>
        <w:t xml:space="preserve">                                </w:t>
      </w:r>
      <w:r w:rsidRPr="00A96912">
        <w:rPr>
          <w:sz w:val="24"/>
          <w:szCs w:val="24"/>
        </w:rPr>
        <w:t xml:space="preserve">    Příloha č. 1</w:t>
      </w:r>
    </w:p>
    <w:p w:rsidR="00A96912" w:rsidRDefault="00A96912" w:rsidP="00A96912">
      <w:pPr>
        <w:jc w:val="both"/>
        <w:rPr>
          <w:b/>
          <w:sz w:val="24"/>
          <w:szCs w:val="24"/>
        </w:rPr>
      </w:pPr>
    </w:p>
    <w:p w:rsidR="00A96912" w:rsidRDefault="00A96912" w:rsidP="00A96912">
      <w:pPr>
        <w:jc w:val="both"/>
        <w:rPr>
          <w:b/>
          <w:sz w:val="24"/>
          <w:szCs w:val="24"/>
        </w:rPr>
      </w:pPr>
      <w:r>
        <w:rPr>
          <w:b/>
          <w:sz w:val="24"/>
          <w:szCs w:val="24"/>
        </w:rPr>
        <w:t>Jednotkové ceny za úkony</w:t>
      </w:r>
    </w:p>
    <w:p w:rsidR="00A96912" w:rsidRDefault="00A96912" w:rsidP="00A96912">
      <w:pPr>
        <w:jc w:val="both"/>
        <w:rPr>
          <w:b/>
          <w:sz w:val="24"/>
          <w:szCs w:val="24"/>
        </w:rPr>
      </w:pPr>
    </w:p>
    <w:p w:rsidR="00A96912" w:rsidRDefault="00A96912" w:rsidP="00A96912">
      <w:pPr>
        <w:jc w:val="both"/>
        <w:rPr>
          <w:b/>
        </w:rPr>
      </w:pPr>
      <w:r>
        <w:rPr>
          <w:b/>
        </w:rPr>
        <w:t xml:space="preserve">  Úkon                    </w:t>
      </w:r>
      <w:r w:rsidR="001D7AD2">
        <w:rPr>
          <w:b/>
        </w:rPr>
        <w:t xml:space="preserve">  </w:t>
      </w:r>
      <w:r>
        <w:rPr>
          <w:b/>
        </w:rPr>
        <w:t xml:space="preserve">                Výměra dle              Jednotková cena        Cena celková dle výměry a úkonu</w:t>
      </w:r>
    </w:p>
    <w:p w:rsidR="00A96912" w:rsidRDefault="00A96912" w:rsidP="00A96912">
      <w:pPr>
        <w:jc w:val="both"/>
        <w:rPr>
          <w:b/>
        </w:rPr>
      </w:pPr>
      <w:r>
        <w:rPr>
          <w:b/>
        </w:rPr>
        <w:t xml:space="preserve">                                                   zadávací</w:t>
      </w:r>
    </w:p>
    <w:p w:rsidR="00A96912" w:rsidRDefault="00A96912" w:rsidP="00A96912">
      <w:pPr>
        <w:jc w:val="both"/>
        <w:rPr>
          <w:b/>
        </w:rPr>
      </w:pPr>
      <w:r>
        <w:rPr>
          <w:b/>
        </w:rPr>
        <w:t xml:space="preserve">                                                  dokumentace </w:t>
      </w:r>
    </w:p>
    <w:p w:rsidR="00A96912" w:rsidRDefault="00A96912" w:rsidP="00A96912">
      <w:pPr>
        <w:jc w:val="both"/>
        <w:rPr>
          <w:b/>
        </w:rPr>
      </w:pPr>
    </w:p>
    <w:p w:rsidR="00A96912" w:rsidRPr="00D33163" w:rsidRDefault="00A96912" w:rsidP="00A96912">
      <w:pPr>
        <w:jc w:val="both"/>
        <w:rPr>
          <w:b/>
        </w:rPr>
      </w:pPr>
      <w:r>
        <w:rPr>
          <w:b/>
        </w:rPr>
        <w:t xml:space="preserve">                                                          m</w:t>
      </w:r>
      <w:r>
        <w:rPr>
          <w:b/>
          <w:vertAlign w:val="superscript"/>
        </w:rPr>
        <w:t>2</w:t>
      </w:r>
      <w:r>
        <w:rPr>
          <w:b/>
        </w:rPr>
        <w:t xml:space="preserve">                            Kč/m</w:t>
      </w:r>
      <w:r>
        <w:rPr>
          <w:b/>
          <w:vertAlign w:val="superscript"/>
        </w:rPr>
        <w:t xml:space="preserve">2                                   </w:t>
      </w:r>
      <w:r>
        <w:rPr>
          <w:b/>
        </w:rPr>
        <w:t>Kč celkem za úkony a rok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A96912" w:rsidTr="00546E85">
        <w:tc>
          <w:tcPr>
            <w:tcW w:w="2660" w:type="dxa"/>
            <w:shd w:val="clear" w:color="auto" w:fill="auto"/>
          </w:tcPr>
          <w:p w:rsidR="00A96912" w:rsidRPr="0046207C" w:rsidRDefault="009906DB" w:rsidP="00546E85">
            <w:pPr>
              <w:jc w:val="both"/>
              <w:rPr>
                <w:rFonts w:eastAsia="Calibri"/>
                <w:lang w:eastAsia="en-US"/>
              </w:rPr>
            </w:pPr>
            <w:r>
              <w:rPr>
                <w:rFonts w:eastAsia="Calibri"/>
                <w:lang w:eastAsia="en-US"/>
              </w:rPr>
              <w:t>Jarní vyhrabá</w:t>
            </w:r>
            <w:r w:rsidR="009B3001">
              <w:rPr>
                <w:rFonts w:eastAsia="Calibri"/>
                <w:lang w:eastAsia="en-US"/>
              </w:rPr>
              <w:t>vá</w:t>
            </w:r>
            <w:r>
              <w:rPr>
                <w:rFonts w:eastAsia="Calibri"/>
                <w:lang w:eastAsia="en-US"/>
              </w:rPr>
              <w:t>ní, zeleň</w:t>
            </w:r>
          </w:p>
        </w:tc>
        <w:tc>
          <w:tcPr>
            <w:tcW w:w="6552" w:type="dxa"/>
            <w:shd w:val="clear" w:color="auto" w:fill="auto"/>
          </w:tcPr>
          <w:p w:rsidR="00A96912" w:rsidRPr="0046207C" w:rsidRDefault="00A96912" w:rsidP="006D4787">
            <w:pPr>
              <w:jc w:val="both"/>
              <w:rPr>
                <w:rFonts w:eastAsia="Calibri"/>
                <w:lang w:eastAsia="en-US"/>
              </w:rPr>
            </w:pPr>
            <w:r w:rsidRPr="0046207C">
              <w:rPr>
                <w:rFonts w:eastAsia="Calibri"/>
                <w:lang w:eastAsia="en-US"/>
              </w:rPr>
              <w:t>2 3</w:t>
            </w:r>
            <w:r w:rsidR="006D4787">
              <w:rPr>
                <w:rFonts w:eastAsia="Calibri"/>
                <w:lang w:eastAsia="en-US"/>
              </w:rPr>
              <w:t>84</w:t>
            </w:r>
            <w:r w:rsidRPr="0046207C">
              <w:rPr>
                <w:rFonts w:eastAsia="Calibri"/>
                <w:lang w:eastAsia="en-US"/>
              </w:rPr>
              <w:t> </w:t>
            </w:r>
            <w:r w:rsidR="006D4787">
              <w:rPr>
                <w:rFonts w:eastAsia="Calibri"/>
                <w:lang w:eastAsia="en-US"/>
              </w:rPr>
              <w:t>924</w:t>
            </w:r>
            <w:r w:rsidRPr="0046207C">
              <w:rPr>
                <w:rFonts w:eastAsia="Calibri"/>
                <w:lang w:eastAsia="en-US"/>
              </w:rPr>
              <w:t>,</w:t>
            </w:r>
            <w:r w:rsidR="006D4787">
              <w:rPr>
                <w:rFonts w:eastAsia="Calibri"/>
                <w:lang w:eastAsia="en-US"/>
              </w:rPr>
              <w:t>27</w:t>
            </w:r>
            <w:r w:rsidR="00E44B4B">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Jarní vyhrabá</w:t>
            </w:r>
            <w:r w:rsidR="009B3001">
              <w:rPr>
                <w:rFonts w:eastAsia="Calibri"/>
                <w:lang w:eastAsia="en-US"/>
              </w:rPr>
              <w:t>vá</w:t>
            </w:r>
            <w:r w:rsidRPr="0046207C">
              <w:rPr>
                <w:rFonts w:eastAsia="Calibri"/>
                <w:lang w:eastAsia="en-US"/>
              </w:rPr>
              <w:t>ní, keře</w:t>
            </w:r>
          </w:p>
        </w:tc>
        <w:tc>
          <w:tcPr>
            <w:tcW w:w="6552" w:type="dxa"/>
            <w:shd w:val="clear" w:color="auto" w:fill="auto"/>
          </w:tcPr>
          <w:p w:rsidR="00A96912" w:rsidRPr="0046207C" w:rsidRDefault="00A96912" w:rsidP="006D4787">
            <w:pPr>
              <w:jc w:val="both"/>
              <w:rPr>
                <w:rFonts w:eastAsia="Calibri"/>
                <w:lang w:eastAsia="en-US"/>
              </w:rPr>
            </w:pPr>
            <w:r w:rsidRPr="0046207C">
              <w:rPr>
                <w:rFonts w:eastAsia="Calibri"/>
                <w:b/>
                <w:lang w:eastAsia="en-US"/>
              </w:rPr>
              <w:t xml:space="preserve">   </w:t>
            </w:r>
            <w:r w:rsidR="006D4787" w:rsidRPr="006D4787">
              <w:rPr>
                <w:rFonts w:eastAsia="Calibri"/>
                <w:lang w:eastAsia="en-US"/>
              </w:rPr>
              <w:t>174</w:t>
            </w:r>
            <w:r w:rsidR="00E44B4B">
              <w:rPr>
                <w:rFonts w:eastAsia="Calibri"/>
                <w:lang w:eastAsia="en-US"/>
              </w:rPr>
              <w:t> </w:t>
            </w:r>
            <w:r w:rsidR="006D4787">
              <w:rPr>
                <w:rFonts w:eastAsia="Calibri"/>
                <w:lang w:eastAsia="en-US"/>
              </w:rPr>
              <w:t>938</w:t>
            </w:r>
            <w:r w:rsidR="00E44B4B">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Celoroční pokos veřejné zeleně při dodržení podmínek zadávací dokumentace</w:t>
            </w:r>
          </w:p>
        </w:tc>
        <w:tc>
          <w:tcPr>
            <w:tcW w:w="6552" w:type="dxa"/>
            <w:shd w:val="clear" w:color="auto" w:fill="auto"/>
          </w:tcPr>
          <w:p w:rsidR="00A96912" w:rsidRPr="0046207C" w:rsidRDefault="00A96912" w:rsidP="00546E85">
            <w:pPr>
              <w:jc w:val="both"/>
              <w:rPr>
                <w:rFonts w:eastAsia="Calibri"/>
                <w:lang w:eastAsia="en-US"/>
              </w:rPr>
            </w:pPr>
            <w:r w:rsidRPr="0046207C">
              <w:rPr>
                <w:rFonts w:eastAsia="Calibri"/>
                <w:lang w:eastAsia="en-US"/>
              </w:rPr>
              <w:t>2 3</w:t>
            </w:r>
            <w:r w:rsidR="006D4787">
              <w:rPr>
                <w:rFonts w:eastAsia="Calibri"/>
                <w:lang w:eastAsia="en-US"/>
              </w:rPr>
              <w:t>84</w:t>
            </w:r>
            <w:r w:rsidRPr="0046207C">
              <w:rPr>
                <w:rFonts w:eastAsia="Calibri"/>
                <w:lang w:eastAsia="en-US"/>
              </w:rPr>
              <w:t> </w:t>
            </w:r>
            <w:r w:rsidR="006D4787">
              <w:rPr>
                <w:rFonts w:eastAsia="Calibri"/>
                <w:lang w:eastAsia="en-US"/>
              </w:rPr>
              <w:t>924</w:t>
            </w:r>
            <w:r w:rsidRPr="0046207C">
              <w:rPr>
                <w:rFonts w:eastAsia="Calibri"/>
                <w:lang w:eastAsia="en-US"/>
              </w:rPr>
              <w:t>,</w:t>
            </w:r>
            <w:r w:rsidR="006D4787">
              <w:rPr>
                <w:rFonts w:eastAsia="Calibri"/>
                <w:lang w:eastAsia="en-US"/>
              </w:rPr>
              <w:t>2</w:t>
            </w:r>
            <w:r w:rsidRPr="0046207C">
              <w:rPr>
                <w:rFonts w:eastAsia="Calibri"/>
                <w:lang w:eastAsia="en-US"/>
              </w:rPr>
              <w:t>7</w:t>
            </w:r>
            <w:r w:rsidR="00E44B4B">
              <w:rPr>
                <w:rFonts w:eastAsia="Calibri"/>
                <w:lang w:eastAsia="en-US"/>
              </w:rPr>
              <w:t xml:space="preserve">                 </w:t>
            </w:r>
          </w:p>
          <w:p w:rsidR="00922B26" w:rsidRDefault="00A96912" w:rsidP="00546E85">
            <w:pPr>
              <w:jc w:val="both"/>
              <w:rPr>
                <w:rFonts w:eastAsia="Calibri"/>
                <w:lang w:eastAsia="en-US"/>
              </w:rPr>
            </w:pPr>
            <w:r w:rsidRPr="0046207C">
              <w:rPr>
                <w:rFonts w:eastAsia="Calibri"/>
                <w:lang w:eastAsia="en-US"/>
              </w:rPr>
              <w:t xml:space="preserve">     </w:t>
            </w:r>
          </w:p>
          <w:p w:rsidR="00A96912" w:rsidRPr="0046207C" w:rsidRDefault="00922B26" w:rsidP="00805CEA">
            <w:pPr>
              <w:jc w:val="both"/>
              <w:rPr>
                <w:rFonts w:eastAsia="Calibri"/>
                <w:b/>
                <w:lang w:eastAsia="en-US"/>
              </w:rPr>
            </w:pPr>
            <w:r>
              <w:rPr>
                <w:rFonts w:eastAsia="Calibri"/>
                <w:lang w:eastAsia="en-US"/>
              </w:rPr>
              <w:t xml:space="preserve">    </w:t>
            </w:r>
            <w:r w:rsidR="00EE1C0F" w:rsidRPr="0046207C">
              <w:rPr>
                <w:rFonts w:eastAsia="Calibri"/>
                <w:lang w:eastAsia="en-US"/>
              </w:rPr>
              <w:t xml:space="preserve"> </w:t>
            </w:r>
            <w:r w:rsidR="00805CEA">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Podzimní vyhrabá</w:t>
            </w:r>
            <w:r w:rsidR="009B3001">
              <w:rPr>
                <w:rFonts w:eastAsia="Calibri"/>
                <w:lang w:eastAsia="en-US"/>
              </w:rPr>
              <w:t>vá</w:t>
            </w:r>
            <w:r w:rsidRPr="0046207C">
              <w:rPr>
                <w:rFonts w:eastAsia="Calibri"/>
                <w:lang w:eastAsia="en-US"/>
              </w:rPr>
              <w:t>ní, zeleň</w:t>
            </w:r>
          </w:p>
        </w:tc>
        <w:tc>
          <w:tcPr>
            <w:tcW w:w="6552" w:type="dxa"/>
            <w:shd w:val="clear" w:color="auto" w:fill="auto"/>
          </w:tcPr>
          <w:p w:rsidR="00A96912" w:rsidRPr="0046207C" w:rsidRDefault="00A96912" w:rsidP="006D4787">
            <w:pPr>
              <w:jc w:val="both"/>
              <w:rPr>
                <w:rFonts w:eastAsia="Calibri"/>
                <w:lang w:eastAsia="en-US"/>
              </w:rPr>
            </w:pPr>
            <w:r w:rsidRPr="0046207C">
              <w:rPr>
                <w:rFonts w:eastAsia="Calibri"/>
                <w:lang w:eastAsia="en-US"/>
              </w:rPr>
              <w:t>2 3</w:t>
            </w:r>
            <w:r w:rsidR="006D4787">
              <w:rPr>
                <w:rFonts w:eastAsia="Calibri"/>
                <w:lang w:eastAsia="en-US"/>
              </w:rPr>
              <w:t>84</w:t>
            </w:r>
            <w:r w:rsidRPr="0046207C">
              <w:rPr>
                <w:rFonts w:eastAsia="Calibri"/>
                <w:lang w:eastAsia="en-US"/>
              </w:rPr>
              <w:t> </w:t>
            </w:r>
            <w:r w:rsidR="006D4787">
              <w:rPr>
                <w:rFonts w:eastAsia="Calibri"/>
                <w:lang w:eastAsia="en-US"/>
              </w:rPr>
              <w:t>924</w:t>
            </w:r>
            <w:r w:rsidRPr="0046207C">
              <w:rPr>
                <w:rFonts w:eastAsia="Calibri"/>
                <w:lang w:eastAsia="en-US"/>
              </w:rPr>
              <w:t>,77</w:t>
            </w:r>
            <w:r w:rsidR="00E44B4B">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Podzimní vyhrabá</w:t>
            </w:r>
            <w:r w:rsidR="009B3001">
              <w:rPr>
                <w:rFonts w:eastAsia="Calibri"/>
                <w:lang w:eastAsia="en-US"/>
              </w:rPr>
              <w:t>vá</w:t>
            </w:r>
            <w:r w:rsidRPr="0046207C">
              <w:rPr>
                <w:rFonts w:eastAsia="Calibri"/>
                <w:lang w:eastAsia="en-US"/>
              </w:rPr>
              <w:t>ní, keře</w:t>
            </w:r>
          </w:p>
        </w:tc>
        <w:tc>
          <w:tcPr>
            <w:tcW w:w="6552" w:type="dxa"/>
            <w:shd w:val="clear" w:color="auto" w:fill="auto"/>
          </w:tcPr>
          <w:p w:rsidR="00A96912" w:rsidRPr="0046207C" w:rsidRDefault="00A96912" w:rsidP="006D4787">
            <w:pPr>
              <w:jc w:val="both"/>
              <w:rPr>
                <w:rFonts w:eastAsia="Calibri"/>
                <w:lang w:eastAsia="en-US"/>
              </w:rPr>
            </w:pPr>
            <w:r w:rsidRPr="0046207C">
              <w:rPr>
                <w:rFonts w:eastAsia="Calibri"/>
                <w:lang w:eastAsia="en-US"/>
              </w:rPr>
              <w:t xml:space="preserve">  </w:t>
            </w:r>
            <w:r w:rsidR="0026087B" w:rsidRPr="0046207C">
              <w:rPr>
                <w:rFonts w:eastAsia="Calibri"/>
                <w:lang w:eastAsia="en-US"/>
              </w:rPr>
              <w:t xml:space="preserve"> </w:t>
            </w:r>
            <w:r w:rsidR="006D4787">
              <w:rPr>
                <w:rFonts w:eastAsia="Calibri"/>
                <w:lang w:eastAsia="en-US"/>
              </w:rPr>
              <w:t>174 938</w:t>
            </w:r>
            <w:r w:rsidR="00E44B4B">
              <w:rPr>
                <w:rFonts w:eastAsia="Calibri"/>
                <w:lang w:eastAsia="en-US"/>
              </w:rPr>
              <w:t xml:space="preserve">                      </w:t>
            </w:r>
          </w:p>
        </w:tc>
      </w:tr>
    </w:tbl>
    <w:p w:rsidR="00A96912" w:rsidRDefault="00A96912" w:rsidP="00A96912">
      <w:pPr>
        <w:jc w:val="both"/>
        <w:rPr>
          <w:b/>
          <w:sz w:val="24"/>
          <w:szCs w:val="24"/>
        </w:rPr>
      </w:pPr>
    </w:p>
    <w:p w:rsidR="00A96912" w:rsidRPr="007A04DA" w:rsidRDefault="00A96912" w:rsidP="00A96912">
      <w:pPr>
        <w:jc w:val="both"/>
        <w:rPr>
          <w:b/>
          <w:sz w:val="22"/>
          <w:szCs w:val="22"/>
        </w:rPr>
      </w:pPr>
      <w:r w:rsidRPr="007A04DA">
        <w:rPr>
          <w:b/>
          <w:sz w:val="22"/>
          <w:szCs w:val="22"/>
        </w:rPr>
        <w:t xml:space="preserve">Celková roční cena                      </w:t>
      </w:r>
      <w:r w:rsidR="00572E14" w:rsidRPr="007A04DA">
        <w:rPr>
          <w:b/>
          <w:sz w:val="22"/>
          <w:szCs w:val="22"/>
        </w:rPr>
        <w:t xml:space="preserve">               </w:t>
      </w:r>
      <w:r w:rsidRPr="007A04DA">
        <w:rPr>
          <w:b/>
          <w:sz w:val="22"/>
          <w:szCs w:val="22"/>
        </w:rPr>
        <w:t xml:space="preserve"> bez DPH               </w:t>
      </w:r>
      <w:r w:rsidR="00E44B4B" w:rsidRPr="007A04DA">
        <w:rPr>
          <w:b/>
          <w:sz w:val="22"/>
          <w:szCs w:val="22"/>
        </w:rPr>
        <w:t xml:space="preserve">                                            </w:t>
      </w:r>
      <w:r w:rsidR="00922B26" w:rsidRPr="007A04DA">
        <w:rPr>
          <w:b/>
          <w:sz w:val="22"/>
          <w:szCs w:val="22"/>
        </w:rPr>
        <w:t xml:space="preserve"> </w:t>
      </w:r>
    </w:p>
    <w:p w:rsidR="00A96912" w:rsidRPr="007A04DA" w:rsidRDefault="00A96912" w:rsidP="00A96912">
      <w:pPr>
        <w:jc w:val="both"/>
        <w:rPr>
          <w:b/>
          <w:sz w:val="22"/>
          <w:szCs w:val="22"/>
        </w:rPr>
      </w:pPr>
      <w:r w:rsidRPr="007A04DA">
        <w:rPr>
          <w:b/>
          <w:sz w:val="22"/>
          <w:szCs w:val="22"/>
        </w:rPr>
        <w:t xml:space="preserve">Cena celkem za dobu plnění    </w:t>
      </w:r>
      <w:r w:rsidR="00572E14" w:rsidRPr="007A04DA">
        <w:rPr>
          <w:b/>
          <w:sz w:val="22"/>
          <w:szCs w:val="22"/>
        </w:rPr>
        <w:t xml:space="preserve">                </w:t>
      </w:r>
      <w:r w:rsidRPr="007A04DA">
        <w:rPr>
          <w:b/>
          <w:sz w:val="22"/>
          <w:szCs w:val="22"/>
        </w:rPr>
        <w:t xml:space="preserve"> </w:t>
      </w:r>
      <w:r w:rsidR="007A04DA">
        <w:rPr>
          <w:b/>
          <w:sz w:val="22"/>
          <w:szCs w:val="22"/>
        </w:rPr>
        <w:t xml:space="preserve"> </w:t>
      </w:r>
      <w:r w:rsidRPr="007A04DA">
        <w:rPr>
          <w:b/>
          <w:sz w:val="22"/>
          <w:szCs w:val="22"/>
        </w:rPr>
        <w:t xml:space="preserve">  bez DPH</w:t>
      </w:r>
    </w:p>
    <w:p w:rsidR="00197AF3" w:rsidRDefault="00197AF3" w:rsidP="00A96912">
      <w:pPr>
        <w:jc w:val="both"/>
        <w:rPr>
          <w:b/>
        </w:rPr>
      </w:pPr>
    </w:p>
    <w:p w:rsidR="00197AF3" w:rsidRPr="00D33163" w:rsidRDefault="00197AF3" w:rsidP="00A96912">
      <w:pPr>
        <w:jc w:val="both"/>
        <w:rPr>
          <w:b/>
        </w:rPr>
      </w:pPr>
    </w:p>
    <w:p w:rsidR="00A96912" w:rsidRDefault="00A96912" w:rsidP="00A96912">
      <w:pPr>
        <w:jc w:val="both"/>
        <w:rPr>
          <w:b/>
          <w:sz w:val="24"/>
          <w:szCs w:val="24"/>
        </w:rPr>
      </w:pPr>
    </w:p>
    <w:p w:rsidR="00A96912" w:rsidRDefault="00A96912" w:rsidP="00A96912">
      <w:pPr>
        <w:jc w:val="both"/>
        <w:rPr>
          <w:b/>
          <w:sz w:val="24"/>
          <w:szCs w:val="24"/>
        </w:rPr>
      </w:pPr>
      <w:r>
        <w:rPr>
          <w:b/>
          <w:sz w:val="24"/>
          <w:szCs w:val="24"/>
        </w:rPr>
        <w:t>Procentuální podíl plateb a jejich výše za jednotlivé roky plnění</w:t>
      </w:r>
    </w:p>
    <w:p w:rsidR="00A96912" w:rsidRDefault="00A96912" w:rsidP="00A96912">
      <w:pPr>
        <w:jc w:val="both"/>
        <w:rPr>
          <w:b/>
          <w:sz w:val="24"/>
          <w:szCs w:val="24"/>
        </w:rPr>
      </w:pPr>
    </w:p>
    <w:p w:rsidR="00A96912" w:rsidRDefault="00A96912" w:rsidP="00A96912">
      <w:pPr>
        <w:jc w:val="both"/>
        <w:rPr>
          <w:b/>
          <w:sz w:val="24"/>
          <w:szCs w:val="24"/>
        </w:rPr>
      </w:pPr>
      <w:r>
        <w:rPr>
          <w:b/>
          <w:sz w:val="24"/>
          <w:szCs w:val="24"/>
        </w:rPr>
        <w:t>ROK 201</w:t>
      </w:r>
      <w:r w:rsidR="00BF0CF7">
        <w:rPr>
          <w:b/>
          <w:sz w:val="24"/>
          <w:szCs w:val="24"/>
        </w:rPr>
        <w:t>8</w:t>
      </w:r>
    </w:p>
    <w:p w:rsidR="00A96912" w:rsidRDefault="00A96912" w:rsidP="00A96912">
      <w:pPr>
        <w:jc w:val="both"/>
        <w:rPr>
          <w:b/>
          <w:sz w:val="24"/>
          <w:szCs w:val="24"/>
        </w:rPr>
      </w:pPr>
    </w:p>
    <w:p w:rsidR="00A96912" w:rsidRPr="0046207C" w:rsidRDefault="00A96912" w:rsidP="00A96912">
      <w:pPr>
        <w:jc w:val="both"/>
        <w:rPr>
          <w:i/>
        </w:rPr>
      </w:pPr>
      <w:r w:rsidRPr="0046207C">
        <w:rPr>
          <w:i/>
        </w:rPr>
        <w:t>Platba                             termín                           částka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31.01.</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2</w:t>
            </w:r>
            <w:r w:rsidR="00420112" w:rsidRPr="0046207C">
              <w:rPr>
                <w:rFonts w:eastAsia="Calibri"/>
                <w:lang w:eastAsia="en-US"/>
              </w:rPr>
              <w:t>9</w:t>
            </w:r>
            <w:r w:rsidRPr="0046207C">
              <w:rPr>
                <w:rFonts w:eastAsia="Calibri"/>
                <w:lang w:eastAsia="en-US"/>
              </w:rPr>
              <w:t>.02.</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3</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31.03.</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4</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30.04.</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5</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31.05.</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 </w:t>
            </w: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7</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31.07</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8</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31.08</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9</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30.09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10</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31.10.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30.11.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6%</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31.12.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bl>
    <w:p w:rsidR="00A96912" w:rsidRPr="0046207C" w:rsidRDefault="00A96912" w:rsidP="00A96912">
      <w:pPr>
        <w:jc w:val="both"/>
        <w:rPr>
          <w:b/>
        </w:rPr>
      </w:pPr>
    </w:p>
    <w:p w:rsidR="00A96912" w:rsidRPr="0046207C" w:rsidRDefault="00A96912" w:rsidP="00A96912">
      <w:pPr>
        <w:jc w:val="both"/>
        <w:rPr>
          <w:b/>
        </w:rPr>
      </w:pPr>
    </w:p>
    <w:p w:rsidR="00A96912" w:rsidRPr="00BF0CF7" w:rsidRDefault="00A96912" w:rsidP="00A96912">
      <w:pPr>
        <w:jc w:val="both"/>
        <w:rPr>
          <w:b/>
          <w:sz w:val="24"/>
          <w:szCs w:val="24"/>
        </w:rPr>
      </w:pPr>
      <w:r w:rsidRPr="00BF0CF7">
        <w:rPr>
          <w:b/>
          <w:sz w:val="24"/>
          <w:szCs w:val="24"/>
        </w:rPr>
        <w:t>ROK 201</w:t>
      </w:r>
      <w:r w:rsidR="00BF0CF7" w:rsidRPr="00BF0CF7">
        <w:rPr>
          <w:b/>
          <w:sz w:val="24"/>
          <w:szCs w:val="24"/>
        </w:rPr>
        <w:t>9</w:t>
      </w:r>
    </w:p>
    <w:p w:rsidR="00A96912" w:rsidRPr="0046207C" w:rsidRDefault="00A96912" w:rsidP="00A96912">
      <w:pPr>
        <w:jc w:val="both"/>
        <w:rPr>
          <w:b/>
        </w:rPr>
      </w:pPr>
    </w:p>
    <w:p w:rsidR="00A96912" w:rsidRPr="0046207C" w:rsidRDefault="00A96912" w:rsidP="00A96912">
      <w:pPr>
        <w:jc w:val="both"/>
        <w:rPr>
          <w:i/>
        </w:rPr>
      </w:pPr>
      <w:r w:rsidRPr="0046207C">
        <w:rPr>
          <w:i/>
        </w:rPr>
        <w:t>Platba                             termín                           částka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31.01.</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28.02.</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3</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31.03.</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4</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30.04.</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5</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31.05.</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 </w:t>
            </w: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7</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31.07</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8</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31.08</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9</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30.09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10</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31.10.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30.11.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6%</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31.12.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bl>
    <w:p w:rsidR="002E6282" w:rsidRPr="0046207C" w:rsidRDefault="002E6282" w:rsidP="00197AF3">
      <w:pPr>
        <w:pStyle w:val="Office"/>
        <w:rPr>
          <w:sz w:val="20"/>
          <w:szCs w:val="20"/>
        </w:rPr>
      </w:pPr>
    </w:p>
    <w:tbl>
      <w:tblPr>
        <w:tblW w:w="13710" w:type="dxa"/>
        <w:tblInd w:w="55" w:type="dxa"/>
        <w:tblCellMar>
          <w:left w:w="70" w:type="dxa"/>
          <w:right w:w="70" w:type="dxa"/>
        </w:tblCellMar>
        <w:tblLook w:val="04A0" w:firstRow="1" w:lastRow="0" w:firstColumn="1" w:lastColumn="0" w:noHBand="0" w:noVBand="1"/>
      </w:tblPr>
      <w:tblGrid>
        <w:gridCol w:w="5544"/>
        <w:gridCol w:w="2551"/>
        <w:gridCol w:w="1483"/>
        <w:gridCol w:w="146"/>
        <w:gridCol w:w="146"/>
        <w:gridCol w:w="960"/>
        <w:gridCol w:w="960"/>
        <w:gridCol w:w="960"/>
        <w:gridCol w:w="960"/>
      </w:tblGrid>
      <w:tr w:rsidR="001D7AD2" w:rsidRPr="001D7AD2" w:rsidTr="00BF0CF7">
        <w:trPr>
          <w:trHeight w:val="315"/>
        </w:trPr>
        <w:tc>
          <w:tcPr>
            <w:tcW w:w="9870" w:type="dxa"/>
            <w:gridSpan w:val="5"/>
            <w:tcBorders>
              <w:top w:val="nil"/>
              <w:left w:val="nil"/>
              <w:bottom w:val="nil"/>
              <w:right w:val="nil"/>
            </w:tcBorders>
            <w:shd w:val="clear" w:color="auto" w:fill="auto"/>
            <w:noWrap/>
            <w:vAlign w:val="bottom"/>
            <w:hideMark/>
          </w:tcPr>
          <w:p w:rsidR="00F96B94" w:rsidRDefault="00F96B94" w:rsidP="00572E14">
            <w:pPr>
              <w:suppressAutoHyphens w:val="0"/>
              <w:overflowPunct/>
              <w:autoSpaceDE/>
              <w:autoSpaceDN/>
              <w:adjustRightInd/>
              <w:textAlignment w:val="auto"/>
              <w:rPr>
                <w:rFonts w:ascii="Calibri" w:hAnsi="Calibri"/>
                <w:b/>
                <w:color w:val="000000"/>
                <w:sz w:val="24"/>
                <w:szCs w:val="24"/>
              </w:rPr>
            </w:pPr>
            <w:r>
              <w:rPr>
                <w:sz w:val="24"/>
                <w:szCs w:val="24"/>
              </w:rPr>
              <w:lastRenderedPageBreak/>
              <w:t xml:space="preserve">                                                                                                                                           </w:t>
            </w:r>
            <w:r w:rsidRPr="00A96912">
              <w:rPr>
                <w:sz w:val="24"/>
                <w:szCs w:val="24"/>
              </w:rPr>
              <w:t xml:space="preserve">Příloha č. </w:t>
            </w:r>
            <w:r>
              <w:rPr>
                <w:sz w:val="24"/>
                <w:szCs w:val="24"/>
              </w:rPr>
              <w:t>2</w:t>
            </w:r>
          </w:p>
          <w:p w:rsidR="00F96B94" w:rsidRDefault="00F96B94" w:rsidP="00572E14">
            <w:pPr>
              <w:suppressAutoHyphens w:val="0"/>
              <w:overflowPunct/>
              <w:autoSpaceDE/>
              <w:autoSpaceDN/>
              <w:adjustRightInd/>
              <w:textAlignment w:val="auto"/>
              <w:rPr>
                <w:rFonts w:ascii="Calibri" w:hAnsi="Calibri"/>
                <w:b/>
                <w:color w:val="000000"/>
                <w:sz w:val="24"/>
                <w:szCs w:val="24"/>
              </w:rPr>
            </w:pPr>
          </w:p>
          <w:p w:rsidR="005602EC" w:rsidRDefault="005602EC" w:rsidP="00572E14">
            <w:pPr>
              <w:suppressAutoHyphens w:val="0"/>
              <w:overflowPunct/>
              <w:autoSpaceDE/>
              <w:autoSpaceDN/>
              <w:adjustRightInd/>
              <w:textAlignment w:val="auto"/>
              <w:rPr>
                <w:rFonts w:ascii="Calibri" w:hAnsi="Calibri"/>
                <w:b/>
                <w:color w:val="000000"/>
                <w:sz w:val="24"/>
                <w:szCs w:val="24"/>
              </w:rPr>
            </w:pPr>
          </w:p>
          <w:p w:rsidR="005602EC" w:rsidRDefault="005602EC" w:rsidP="00572E14">
            <w:pPr>
              <w:suppressAutoHyphens w:val="0"/>
              <w:overflowPunct/>
              <w:autoSpaceDE/>
              <w:autoSpaceDN/>
              <w:adjustRightInd/>
              <w:textAlignment w:val="auto"/>
              <w:rPr>
                <w:rFonts w:ascii="Calibri" w:hAnsi="Calibri"/>
                <w:b/>
                <w:color w:val="000000"/>
                <w:sz w:val="24"/>
                <w:szCs w:val="24"/>
              </w:rPr>
            </w:pPr>
            <w:r w:rsidRPr="005602EC">
              <w:rPr>
                <w:rFonts w:ascii="Calibri" w:hAnsi="Calibri"/>
                <w:b/>
                <w:color w:val="000000"/>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Exch.Document.DC" ShapeID="_x0000_i1025" DrawAspect="Content" ObjectID="_1563794311" r:id="rId10"/>
              </w:object>
            </w:r>
          </w:p>
          <w:p w:rsidR="005602EC" w:rsidRDefault="005602EC" w:rsidP="00572E14">
            <w:pPr>
              <w:suppressAutoHyphens w:val="0"/>
              <w:overflowPunct/>
              <w:autoSpaceDE/>
              <w:autoSpaceDN/>
              <w:adjustRightInd/>
              <w:textAlignment w:val="auto"/>
              <w:rPr>
                <w:rFonts w:ascii="Calibri" w:hAnsi="Calibri"/>
                <w:b/>
                <w:color w:val="000000"/>
                <w:sz w:val="24"/>
                <w:szCs w:val="24"/>
              </w:rPr>
            </w:pPr>
          </w:p>
          <w:p w:rsidR="005602EC" w:rsidRDefault="005602EC" w:rsidP="00572E14">
            <w:pPr>
              <w:suppressAutoHyphens w:val="0"/>
              <w:overflowPunct/>
              <w:autoSpaceDE/>
              <w:autoSpaceDN/>
              <w:adjustRightInd/>
              <w:textAlignment w:val="auto"/>
              <w:rPr>
                <w:rFonts w:ascii="Calibri" w:hAnsi="Calibri"/>
                <w:b/>
                <w:color w:val="000000"/>
                <w:sz w:val="24"/>
                <w:szCs w:val="24"/>
              </w:rPr>
            </w:pPr>
            <w:r>
              <w:rPr>
                <w:rFonts w:ascii="Calibri" w:hAnsi="Calibri"/>
                <w:b/>
                <w:color w:val="000000"/>
                <w:sz w:val="24"/>
                <w:szCs w:val="24"/>
              </w:rPr>
              <w:lastRenderedPageBreak/>
              <w:t xml:space="preserve">                                                                                                                                                          </w:t>
            </w:r>
            <w:r w:rsidRPr="00A96912">
              <w:rPr>
                <w:sz w:val="24"/>
                <w:szCs w:val="24"/>
              </w:rPr>
              <w:t xml:space="preserve">Příloha č. </w:t>
            </w:r>
            <w:r>
              <w:rPr>
                <w:sz w:val="24"/>
                <w:szCs w:val="24"/>
              </w:rPr>
              <w:t>3</w:t>
            </w:r>
          </w:p>
          <w:p w:rsidR="005602EC" w:rsidRDefault="005602EC" w:rsidP="00572E14">
            <w:pPr>
              <w:suppressAutoHyphens w:val="0"/>
              <w:overflowPunct/>
              <w:autoSpaceDE/>
              <w:autoSpaceDN/>
              <w:adjustRightInd/>
              <w:textAlignment w:val="auto"/>
              <w:rPr>
                <w:rFonts w:ascii="Calibri" w:hAnsi="Calibri"/>
                <w:b/>
                <w:color w:val="000000"/>
                <w:sz w:val="24"/>
                <w:szCs w:val="24"/>
              </w:rPr>
            </w:pPr>
          </w:p>
          <w:p w:rsidR="001D7AD2" w:rsidRPr="001D7AD2" w:rsidRDefault="005602EC" w:rsidP="00572E14">
            <w:pPr>
              <w:suppressAutoHyphens w:val="0"/>
              <w:overflowPunct/>
              <w:autoSpaceDE/>
              <w:autoSpaceDN/>
              <w:adjustRightInd/>
              <w:textAlignment w:val="auto"/>
              <w:rPr>
                <w:rFonts w:ascii="Calibri" w:hAnsi="Calibri"/>
                <w:b/>
                <w:color w:val="000000"/>
                <w:sz w:val="24"/>
                <w:szCs w:val="24"/>
              </w:rPr>
            </w:pPr>
            <w:r>
              <w:rPr>
                <w:rFonts w:ascii="Calibri" w:hAnsi="Calibri"/>
                <w:b/>
                <w:color w:val="000000"/>
                <w:sz w:val="24"/>
                <w:szCs w:val="24"/>
              </w:rPr>
              <w:t>Š</w:t>
            </w:r>
            <w:r w:rsidR="001D7AD2" w:rsidRPr="001D7AD2">
              <w:rPr>
                <w:rFonts w:ascii="Calibri" w:hAnsi="Calibri"/>
                <w:b/>
                <w:color w:val="000000"/>
                <w:sz w:val="24"/>
                <w:szCs w:val="24"/>
              </w:rPr>
              <w:t>kolská zařízení</w:t>
            </w:r>
            <w:r w:rsidR="00BF0CF7">
              <w:rPr>
                <w:rFonts w:ascii="Calibri" w:hAnsi="Calibri"/>
                <w:b/>
                <w:color w:val="000000"/>
                <w:sz w:val="24"/>
                <w:szCs w:val="24"/>
              </w:rPr>
              <w:t xml:space="preserve"> + Centra volného času</w:t>
            </w:r>
            <w:r w:rsidR="00572E14">
              <w:rPr>
                <w:rFonts w:ascii="Calibri" w:hAnsi="Calibri"/>
                <w:b/>
                <w:color w:val="000000"/>
                <w:sz w:val="24"/>
                <w:szCs w:val="24"/>
              </w:rPr>
              <w:t xml:space="preserve"> + Zahrada domu s pečovatelskou službou ASTRA </w:t>
            </w: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255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83"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30"/>
        </w:trPr>
        <w:tc>
          <w:tcPr>
            <w:tcW w:w="5544"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255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83"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60"/>
        </w:trPr>
        <w:tc>
          <w:tcPr>
            <w:tcW w:w="55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723"/>
              <w:textAlignment w:val="auto"/>
              <w:rPr>
                <w:rFonts w:ascii="Calibri" w:hAnsi="Calibri"/>
                <w:b/>
                <w:bCs/>
                <w:color w:val="000000"/>
                <w:sz w:val="24"/>
                <w:szCs w:val="24"/>
              </w:rPr>
            </w:pPr>
            <w:bookmarkStart w:id="1" w:name="RANGE!A4:C13"/>
            <w:r w:rsidRPr="001D7AD2">
              <w:rPr>
                <w:rFonts w:ascii="Calibri" w:hAnsi="Calibri"/>
                <w:b/>
                <w:bCs/>
                <w:color w:val="000000"/>
                <w:sz w:val="24"/>
                <w:szCs w:val="24"/>
              </w:rPr>
              <w:t>Popis</w:t>
            </w:r>
            <w:bookmarkEnd w:id="1"/>
          </w:p>
        </w:tc>
        <w:tc>
          <w:tcPr>
            <w:tcW w:w="2551" w:type="dxa"/>
            <w:tcBorders>
              <w:top w:val="single" w:sz="8" w:space="0" w:color="auto"/>
              <w:left w:val="nil"/>
              <w:bottom w:val="single" w:sz="4" w:space="0" w:color="auto"/>
              <w:right w:val="single" w:sz="4" w:space="0" w:color="auto"/>
            </w:tcBorders>
            <w:shd w:val="clear" w:color="auto" w:fill="auto"/>
            <w:noWrap/>
            <w:vAlign w:val="bottom"/>
            <w:hideMark/>
          </w:tcPr>
          <w:p w:rsidR="001D7AD2" w:rsidRPr="001D7AD2" w:rsidRDefault="00BF0CF7" w:rsidP="00BF0CF7">
            <w:pPr>
              <w:suppressAutoHyphens w:val="0"/>
              <w:overflowPunct/>
              <w:autoSpaceDE/>
              <w:autoSpaceDN/>
              <w:adjustRightInd/>
              <w:textAlignment w:val="auto"/>
              <w:rPr>
                <w:rFonts w:ascii="Calibri" w:hAnsi="Calibri"/>
                <w:b/>
                <w:bCs/>
                <w:color w:val="000000"/>
                <w:sz w:val="24"/>
                <w:szCs w:val="24"/>
              </w:rPr>
            </w:pPr>
            <w:r>
              <w:rPr>
                <w:rFonts w:ascii="Calibri" w:hAnsi="Calibri"/>
                <w:b/>
                <w:bCs/>
                <w:color w:val="000000"/>
                <w:sz w:val="24"/>
                <w:szCs w:val="24"/>
              </w:rPr>
              <w:t xml:space="preserve">          V</w:t>
            </w:r>
            <w:r w:rsidR="001D7AD2" w:rsidRPr="001D7AD2">
              <w:rPr>
                <w:rFonts w:ascii="Calibri" w:hAnsi="Calibri"/>
                <w:b/>
                <w:bCs/>
                <w:color w:val="000000"/>
                <w:sz w:val="24"/>
                <w:szCs w:val="24"/>
              </w:rPr>
              <w:t>ýměra/m</w:t>
            </w:r>
            <w:r w:rsidR="001D7AD2" w:rsidRPr="001D7AD2">
              <w:rPr>
                <w:rFonts w:ascii="Calibri" w:hAnsi="Calibri"/>
                <w:b/>
                <w:bCs/>
                <w:color w:val="000000"/>
                <w:sz w:val="24"/>
                <w:szCs w:val="24"/>
                <w:vertAlign w:val="superscript"/>
              </w:rPr>
              <w:t>2</w:t>
            </w:r>
          </w:p>
        </w:tc>
        <w:tc>
          <w:tcPr>
            <w:tcW w:w="1483" w:type="dxa"/>
            <w:tcBorders>
              <w:top w:val="single" w:sz="8" w:space="0" w:color="auto"/>
              <w:left w:val="nil"/>
              <w:bottom w:val="single" w:sz="4" w:space="0" w:color="auto"/>
              <w:right w:val="single" w:sz="8" w:space="0" w:color="auto"/>
            </w:tcBorders>
            <w:shd w:val="clear" w:color="auto" w:fill="auto"/>
            <w:noWrap/>
            <w:vAlign w:val="bottom"/>
            <w:hideMark/>
          </w:tcPr>
          <w:p w:rsidR="001D7AD2" w:rsidRPr="001D7AD2" w:rsidRDefault="00BF0CF7" w:rsidP="00BF0CF7">
            <w:pPr>
              <w:suppressAutoHyphens w:val="0"/>
              <w:overflowPunct/>
              <w:autoSpaceDE/>
              <w:autoSpaceDN/>
              <w:adjustRightInd/>
              <w:textAlignment w:val="auto"/>
              <w:rPr>
                <w:rFonts w:ascii="Calibri" w:hAnsi="Calibri"/>
                <w:b/>
                <w:bCs/>
                <w:color w:val="000000"/>
                <w:sz w:val="24"/>
                <w:szCs w:val="24"/>
              </w:rPr>
            </w:pPr>
            <w:r>
              <w:rPr>
                <w:rFonts w:ascii="Calibri" w:hAnsi="Calibri"/>
                <w:b/>
                <w:bCs/>
                <w:color w:val="000000"/>
                <w:sz w:val="24"/>
                <w:szCs w:val="24"/>
              </w:rPr>
              <w:t>KU</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MŠ ČS. Exilu 670</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1711.92</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Dvorní 763</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1685</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V Zahradách 2148</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2204</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Dětská 920</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1129</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Větrná 1084</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1480</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Ukrajinská 1530 - 1531</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3303</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Oty Synka 1834</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3335</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L. Podéště 1873</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2550</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O. Jeremiáše 1985</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2199</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V. Makovského 4429</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1334</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MŠ Slavíkova 6067</w:t>
            </w:r>
          </w:p>
        </w:tc>
        <w:tc>
          <w:tcPr>
            <w:tcW w:w="2551" w:type="dxa"/>
            <w:tcBorders>
              <w:top w:val="nil"/>
              <w:left w:val="nil"/>
              <w:bottom w:val="single" w:sz="4" w:space="0" w:color="auto"/>
              <w:right w:val="single" w:sz="4" w:space="0" w:color="auto"/>
            </w:tcBorders>
            <w:shd w:val="clear" w:color="auto" w:fill="auto"/>
            <w:noWrap/>
            <w:vAlign w:val="bottom"/>
          </w:tcPr>
          <w:p w:rsidR="00BF0CF7" w:rsidRPr="001D7AD2" w:rsidRDefault="00BF0CF7" w:rsidP="001D7AD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2203</w:t>
            </w:r>
          </w:p>
        </w:tc>
        <w:tc>
          <w:tcPr>
            <w:tcW w:w="1483" w:type="dxa"/>
            <w:tcBorders>
              <w:top w:val="nil"/>
              <w:left w:val="nil"/>
              <w:bottom w:val="single" w:sz="4" w:space="0" w:color="auto"/>
              <w:right w:val="single" w:sz="8" w:space="0" w:color="auto"/>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rPr>
            </w:pPr>
            <w:r>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Ukrajinská 1533</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6506.88</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Komenského 668</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5054.40</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BF0CF7">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Porubská 832</w:t>
            </w:r>
            <w:r w:rsidR="00E86195">
              <w:rPr>
                <w:rFonts w:ascii="Calibri" w:hAnsi="Calibri"/>
                <w:color w:val="000000"/>
                <w:sz w:val="22"/>
                <w:szCs w:val="22"/>
              </w:rPr>
              <w:t>, ZŠ generála Zdeňka Škarvady</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11936.92</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Ľudovíta Štúra 1085</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5961.61</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A. Hrdličky 1638</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12010.05</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I. Sekaniny 1804</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21268.58</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1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K. Pokorného 1382</w:t>
            </w:r>
          </w:p>
        </w:tc>
        <w:tc>
          <w:tcPr>
            <w:tcW w:w="2551"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7384.28</w:t>
            </w:r>
          </w:p>
        </w:tc>
        <w:tc>
          <w:tcPr>
            <w:tcW w:w="1483"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572E14">
        <w:trPr>
          <w:trHeight w:val="330"/>
        </w:trPr>
        <w:tc>
          <w:tcPr>
            <w:tcW w:w="5544" w:type="dxa"/>
            <w:tcBorders>
              <w:top w:val="nil"/>
              <w:left w:val="single" w:sz="8" w:space="0" w:color="auto"/>
              <w:bottom w:val="single" w:sz="8"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Josefa Valčíka 4411</w:t>
            </w:r>
          </w:p>
        </w:tc>
        <w:tc>
          <w:tcPr>
            <w:tcW w:w="2551" w:type="dxa"/>
            <w:tcBorders>
              <w:top w:val="nil"/>
              <w:left w:val="nil"/>
              <w:bottom w:val="single" w:sz="8"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3747.63</w:t>
            </w:r>
          </w:p>
        </w:tc>
        <w:tc>
          <w:tcPr>
            <w:tcW w:w="1483" w:type="dxa"/>
            <w:tcBorders>
              <w:top w:val="nil"/>
              <w:left w:val="nil"/>
              <w:bottom w:val="single" w:sz="8"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30"/>
        </w:trPr>
        <w:tc>
          <w:tcPr>
            <w:tcW w:w="5544" w:type="dxa"/>
            <w:tcBorders>
              <w:top w:val="single" w:sz="4" w:space="0" w:color="auto"/>
              <w:left w:val="single" w:sz="8" w:space="0" w:color="auto"/>
              <w:bottom w:val="single" w:sz="8" w:space="0" w:color="auto"/>
              <w:right w:val="single" w:sz="4" w:space="0" w:color="auto"/>
            </w:tcBorders>
            <w:shd w:val="clear" w:color="auto" w:fill="auto"/>
            <w:noWrap/>
            <w:vAlign w:val="bottom"/>
          </w:tcPr>
          <w:p w:rsidR="00BF0CF7" w:rsidRPr="001D7AD2" w:rsidRDefault="00BF0CF7" w:rsidP="00E86195">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Centrum volného času</w:t>
            </w:r>
            <w:r w:rsidR="00E86195">
              <w:rPr>
                <w:rFonts w:ascii="Calibri" w:hAnsi="Calibri"/>
                <w:color w:val="000000"/>
                <w:sz w:val="22"/>
                <w:szCs w:val="22"/>
              </w:rPr>
              <w:t xml:space="preserve"> O. Jeremiáše 1985/34</w:t>
            </w:r>
          </w:p>
        </w:tc>
        <w:tc>
          <w:tcPr>
            <w:tcW w:w="2551" w:type="dxa"/>
            <w:tcBorders>
              <w:top w:val="single" w:sz="4" w:space="0" w:color="auto"/>
              <w:left w:val="nil"/>
              <w:bottom w:val="single" w:sz="8" w:space="0" w:color="auto"/>
              <w:right w:val="single" w:sz="4" w:space="0" w:color="auto"/>
            </w:tcBorders>
            <w:shd w:val="clear" w:color="auto" w:fill="auto"/>
            <w:noWrap/>
            <w:vAlign w:val="bottom"/>
          </w:tcPr>
          <w:p w:rsidR="00BF0CF7" w:rsidRPr="001D7AD2" w:rsidRDefault="00E86195" w:rsidP="007D1AF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5312</w:t>
            </w:r>
          </w:p>
        </w:tc>
        <w:tc>
          <w:tcPr>
            <w:tcW w:w="1483" w:type="dxa"/>
            <w:tcBorders>
              <w:top w:val="single" w:sz="4" w:space="0" w:color="auto"/>
              <w:left w:val="nil"/>
              <w:bottom w:val="single" w:sz="8" w:space="0" w:color="auto"/>
              <w:right w:val="single" w:sz="8" w:space="0" w:color="auto"/>
            </w:tcBorders>
            <w:shd w:val="clear" w:color="auto" w:fill="auto"/>
            <w:noWrap/>
            <w:vAlign w:val="bottom"/>
          </w:tcPr>
          <w:p w:rsidR="00BF0CF7" w:rsidRPr="001D7AD2" w:rsidRDefault="00BF0CF7" w:rsidP="007D1AF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30"/>
        </w:trPr>
        <w:tc>
          <w:tcPr>
            <w:tcW w:w="5544" w:type="dxa"/>
            <w:tcBorders>
              <w:top w:val="single" w:sz="4" w:space="0" w:color="auto"/>
              <w:left w:val="single" w:sz="8" w:space="0" w:color="auto"/>
              <w:bottom w:val="single" w:sz="8" w:space="0" w:color="auto"/>
              <w:right w:val="single" w:sz="4" w:space="0" w:color="auto"/>
            </w:tcBorders>
            <w:shd w:val="clear" w:color="auto" w:fill="auto"/>
            <w:noWrap/>
            <w:vAlign w:val="bottom"/>
          </w:tcPr>
          <w:p w:rsidR="00BF0CF7" w:rsidRPr="001D7AD2" w:rsidRDefault="00E86195" w:rsidP="007D1AF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Centrum voleného času Vietnamská 1541/3</w:t>
            </w:r>
          </w:p>
        </w:tc>
        <w:tc>
          <w:tcPr>
            <w:tcW w:w="2551" w:type="dxa"/>
            <w:tcBorders>
              <w:top w:val="single" w:sz="4" w:space="0" w:color="auto"/>
              <w:left w:val="nil"/>
              <w:bottom w:val="single" w:sz="8" w:space="0" w:color="auto"/>
              <w:right w:val="single" w:sz="4" w:space="0" w:color="auto"/>
            </w:tcBorders>
            <w:shd w:val="clear" w:color="auto" w:fill="auto"/>
            <w:noWrap/>
            <w:vAlign w:val="bottom"/>
          </w:tcPr>
          <w:p w:rsidR="00BF0CF7" w:rsidRPr="001D7AD2" w:rsidRDefault="00E86195" w:rsidP="007D1AF2">
            <w:pPr>
              <w:suppressAutoHyphens w:val="0"/>
              <w:overflowPunct/>
              <w:autoSpaceDE/>
              <w:autoSpaceDN/>
              <w:adjustRightInd/>
              <w:ind w:firstLineChars="300" w:firstLine="660"/>
              <w:textAlignment w:val="auto"/>
              <w:rPr>
                <w:rFonts w:ascii="Calibri" w:hAnsi="Calibri"/>
                <w:color w:val="000000"/>
                <w:sz w:val="22"/>
                <w:szCs w:val="22"/>
              </w:rPr>
            </w:pPr>
            <w:r>
              <w:rPr>
                <w:rFonts w:ascii="Calibri" w:hAnsi="Calibri"/>
                <w:color w:val="000000"/>
                <w:sz w:val="22"/>
                <w:szCs w:val="22"/>
              </w:rPr>
              <w:t>4560</w:t>
            </w:r>
          </w:p>
        </w:tc>
        <w:tc>
          <w:tcPr>
            <w:tcW w:w="1483" w:type="dxa"/>
            <w:tcBorders>
              <w:top w:val="single" w:sz="4" w:space="0" w:color="auto"/>
              <w:left w:val="nil"/>
              <w:bottom w:val="single" w:sz="8" w:space="0" w:color="auto"/>
              <w:right w:val="single" w:sz="8" w:space="0" w:color="auto"/>
            </w:tcBorders>
            <w:shd w:val="clear" w:color="auto" w:fill="auto"/>
            <w:noWrap/>
            <w:vAlign w:val="bottom"/>
          </w:tcPr>
          <w:p w:rsidR="00BF0CF7" w:rsidRPr="001D7AD2" w:rsidRDefault="00BF0CF7" w:rsidP="007D1AF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r w:rsidR="00572E14" w:rsidRPr="001D7AD2" w:rsidTr="00572E14">
        <w:trPr>
          <w:trHeight w:val="330"/>
        </w:trPr>
        <w:tc>
          <w:tcPr>
            <w:tcW w:w="5544" w:type="dxa"/>
            <w:tcBorders>
              <w:top w:val="single" w:sz="4" w:space="0" w:color="auto"/>
              <w:left w:val="single" w:sz="8" w:space="0" w:color="auto"/>
              <w:bottom w:val="single" w:sz="8" w:space="0" w:color="auto"/>
              <w:right w:val="single" w:sz="4" w:space="0" w:color="auto"/>
            </w:tcBorders>
            <w:shd w:val="clear" w:color="auto" w:fill="auto"/>
            <w:noWrap/>
            <w:vAlign w:val="bottom"/>
          </w:tcPr>
          <w:p w:rsidR="00572E14" w:rsidRPr="00572E14" w:rsidRDefault="00572E14" w:rsidP="00572E14">
            <w:pPr>
              <w:suppressAutoHyphens w:val="0"/>
              <w:overflowPunct/>
              <w:autoSpaceDE/>
              <w:autoSpaceDN/>
              <w:adjustRightInd/>
              <w:textAlignment w:val="auto"/>
              <w:rPr>
                <w:rFonts w:ascii="Calibri" w:hAnsi="Calibri"/>
                <w:bCs/>
                <w:color w:val="000000"/>
                <w:sz w:val="22"/>
                <w:szCs w:val="22"/>
              </w:rPr>
            </w:pPr>
            <w:r>
              <w:rPr>
                <w:rFonts w:ascii="Calibri" w:hAnsi="Calibri"/>
                <w:bCs/>
                <w:color w:val="000000"/>
                <w:sz w:val="24"/>
                <w:szCs w:val="24"/>
              </w:rPr>
              <w:t xml:space="preserve">            </w:t>
            </w:r>
            <w:r w:rsidRPr="00572E14">
              <w:rPr>
                <w:rFonts w:ascii="Calibri" w:hAnsi="Calibri"/>
                <w:bCs/>
                <w:color w:val="000000"/>
                <w:sz w:val="22"/>
                <w:szCs w:val="22"/>
              </w:rPr>
              <w:t>Zahrada domu s pečovatelskou službou ASTRA</w:t>
            </w:r>
          </w:p>
        </w:tc>
        <w:tc>
          <w:tcPr>
            <w:tcW w:w="2551" w:type="dxa"/>
            <w:tcBorders>
              <w:top w:val="single" w:sz="4" w:space="0" w:color="auto"/>
              <w:left w:val="nil"/>
              <w:bottom w:val="single" w:sz="8" w:space="0" w:color="auto"/>
              <w:right w:val="single" w:sz="4" w:space="0" w:color="auto"/>
            </w:tcBorders>
            <w:shd w:val="clear" w:color="auto" w:fill="auto"/>
            <w:noWrap/>
            <w:vAlign w:val="bottom"/>
          </w:tcPr>
          <w:p w:rsidR="00572E14" w:rsidRPr="00572E14" w:rsidRDefault="00572E14" w:rsidP="00572E14">
            <w:pPr>
              <w:suppressAutoHyphens w:val="0"/>
              <w:overflowPunct/>
              <w:autoSpaceDE/>
              <w:autoSpaceDN/>
              <w:adjustRightInd/>
              <w:ind w:firstLineChars="300" w:firstLine="660"/>
              <w:textAlignment w:val="auto"/>
              <w:rPr>
                <w:rFonts w:ascii="Calibri" w:hAnsi="Calibri"/>
                <w:bCs/>
                <w:color w:val="000000"/>
                <w:sz w:val="22"/>
                <w:szCs w:val="22"/>
              </w:rPr>
            </w:pPr>
            <w:r w:rsidRPr="00572E14">
              <w:rPr>
                <w:rFonts w:ascii="Calibri" w:hAnsi="Calibri"/>
                <w:bCs/>
                <w:color w:val="000000"/>
                <w:sz w:val="22"/>
                <w:szCs w:val="22"/>
              </w:rPr>
              <w:t>3322</w:t>
            </w:r>
          </w:p>
        </w:tc>
        <w:tc>
          <w:tcPr>
            <w:tcW w:w="1483" w:type="dxa"/>
            <w:tcBorders>
              <w:top w:val="single" w:sz="4" w:space="0" w:color="auto"/>
              <w:left w:val="nil"/>
              <w:bottom w:val="single" w:sz="8" w:space="0" w:color="auto"/>
              <w:right w:val="single" w:sz="8" w:space="0" w:color="auto"/>
            </w:tcBorders>
            <w:shd w:val="clear" w:color="auto" w:fill="auto"/>
            <w:noWrap/>
            <w:vAlign w:val="bottom"/>
          </w:tcPr>
          <w:p w:rsidR="00572E14" w:rsidRPr="00572E14" w:rsidRDefault="00572E14" w:rsidP="00572E14">
            <w:pPr>
              <w:suppressAutoHyphens w:val="0"/>
              <w:overflowPunct/>
              <w:autoSpaceDE/>
              <w:autoSpaceDN/>
              <w:adjustRightInd/>
              <w:textAlignment w:val="auto"/>
              <w:rPr>
                <w:rFonts w:ascii="Calibri" w:hAnsi="Calibri"/>
                <w:color w:val="000000"/>
              </w:rPr>
            </w:pPr>
            <w:r w:rsidRPr="00572E14">
              <w:rPr>
                <w:rFonts w:ascii="Calibri" w:hAnsi="Calibri"/>
                <w:color w:val="000000"/>
              </w:rPr>
              <w:t>Poruba-sever</w:t>
            </w:r>
          </w:p>
        </w:tc>
        <w:tc>
          <w:tcPr>
            <w:tcW w:w="146" w:type="dxa"/>
            <w:tcBorders>
              <w:top w:val="nil"/>
              <w:left w:val="nil"/>
              <w:bottom w:val="nil"/>
              <w:right w:val="nil"/>
            </w:tcBorders>
            <w:shd w:val="clear" w:color="auto" w:fill="auto"/>
            <w:noWrap/>
            <w:vAlign w:val="bottom"/>
          </w:tcPr>
          <w:p w:rsidR="00572E14" w:rsidRPr="001D7AD2" w:rsidRDefault="00572E14"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tcPr>
          <w:p w:rsidR="00572E14" w:rsidRPr="001D7AD2" w:rsidRDefault="00572E14"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572E14" w:rsidRPr="001D7AD2" w:rsidRDefault="00572E14"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572E14" w:rsidRPr="001D7AD2" w:rsidRDefault="00572E14"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572E14" w:rsidRPr="001D7AD2" w:rsidRDefault="00572E14"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tcPr>
          <w:p w:rsidR="00572E14" w:rsidRPr="001D7AD2" w:rsidRDefault="00572E14" w:rsidP="001D7AD2">
            <w:pPr>
              <w:suppressAutoHyphens w:val="0"/>
              <w:overflowPunct/>
              <w:autoSpaceDE/>
              <w:autoSpaceDN/>
              <w:adjustRightInd/>
              <w:textAlignment w:val="auto"/>
              <w:rPr>
                <w:rFonts w:ascii="Calibri" w:hAnsi="Calibri"/>
                <w:color w:val="000000"/>
                <w:sz w:val="24"/>
                <w:szCs w:val="24"/>
              </w:rPr>
            </w:pPr>
          </w:p>
        </w:tc>
      </w:tr>
      <w:tr w:rsidR="00BF0CF7" w:rsidRPr="001D7AD2" w:rsidTr="00572E14">
        <w:trPr>
          <w:trHeight w:val="330"/>
        </w:trPr>
        <w:tc>
          <w:tcPr>
            <w:tcW w:w="554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F0CF7" w:rsidRPr="001D7AD2" w:rsidRDefault="00BF0CF7" w:rsidP="001D7AD2">
            <w:pPr>
              <w:suppressAutoHyphens w:val="0"/>
              <w:overflowPunct/>
              <w:autoSpaceDE/>
              <w:autoSpaceDN/>
              <w:adjustRightInd/>
              <w:ind w:firstLineChars="300" w:firstLine="723"/>
              <w:textAlignment w:val="auto"/>
              <w:rPr>
                <w:rFonts w:ascii="Calibri" w:hAnsi="Calibri"/>
                <w:b/>
                <w:bCs/>
                <w:color w:val="000000"/>
                <w:sz w:val="24"/>
                <w:szCs w:val="24"/>
              </w:rPr>
            </w:pPr>
            <w:r w:rsidRPr="001D7AD2">
              <w:rPr>
                <w:rFonts w:ascii="Calibri" w:hAnsi="Calibri"/>
                <w:b/>
                <w:bCs/>
                <w:color w:val="000000"/>
                <w:sz w:val="24"/>
                <w:szCs w:val="24"/>
              </w:rPr>
              <w:t xml:space="preserve">CELKEM </w:t>
            </w:r>
          </w:p>
        </w:tc>
        <w:tc>
          <w:tcPr>
            <w:tcW w:w="2551" w:type="dxa"/>
            <w:tcBorders>
              <w:top w:val="single" w:sz="4" w:space="0" w:color="auto"/>
              <w:left w:val="nil"/>
              <w:bottom w:val="single" w:sz="8" w:space="0" w:color="auto"/>
              <w:right w:val="single" w:sz="4" w:space="0" w:color="auto"/>
            </w:tcBorders>
            <w:shd w:val="clear" w:color="auto" w:fill="auto"/>
            <w:noWrap/>
            <w:vAlign w:val="bottom"/>
            <w:hideMark/>
          </w:tcPr>
          <w:p w:rsidR="00BF0CF7" w:rsidRPr="001D7AD2" w:rsidRDefault="00BF7F72" w:rsidP="00572E14">
            <w:pPr>
              <w:suppressAutoHyphens w:val="0"/>
              <w:overflowPunct/>
              <w:autoSpaceDE/>
              <w:autoSpaceDN/>
              <w:adjustRightInd/>
              <w:ind w:firstLineChars="300" w:firstLine="663"/>
              <w:textAlignment w:val="auto"/>
              <w:rPr>
                <w:rFonts w:ascii="Calibri" w:hAnsi="Calibri"/>
                <w:b/>
                <w:bCs/>
                <w:color w:val="000000"/>
                <w:sz w:val="22"/>
                <w:szCs w:val="22"/>
              </w:rPr>
            </w:pPr>
            <w:r>
              <w:rPr>
                <w:rFonts w:ascii="Calibri" w:hAnsi="Calibri"/>
                <w:b/>
                <w:bCs/>
                <w:color w:val="000000"/>
                <w:sz w:val="22"/>
                <w:szCs w:val="22"/>
              </w:rPr>
              <w:t>1</w:t>
            </w:r>
            <w:r w:rsidR="00572E14">
              <w:rPr>
                <w:rFonts w:ascii="Calibri" w:hAnsi="Calibri"/>
                <w:b/>
                <w:bCs/>
                <w:color w:val="000000"/>
                <w:sz w:val="22"/>
                <w:szCs w:val="22"/>
              </w:rPr>
              <w:t>10</w:t>
            </w:r>
            <w:r>
              <w:rPr>
                <w:rFonts w:ascii="Calibri" w:hAnsi="Calibri"/>
                <w:b/>
                <w:bCs/>
                <w:color w:val="000000"/>
                <w:sz w:val="22"/>
                <w:szCs w:val="22"/>
              </w:rPr>
              <w:t> </w:t>
            </w:r>
            <w:r w:rsidR="00572E14">
              <w:rPr>
                <w:rFonts w:ascii="Calibri" w:hAnsi="Calibri"/>
                <w:b/>
                <w:bCs/>
                <w:color w:val="000000"/>
                <w:sz w:val="22"/>
                <w:szCs w:val="22"/>
              </w:rPr>
              <w:t>198</w:t>
            </w:r>
            <w:r>
              <w:rPr>
                <w:rFonts w:ascii="Calibri" w:hAnsi="Calibri"/>
                <w:b/>
                <w:bCs/>
                <w:color w:val="000000"/>
                <w:sz w:val="22"/>
                <w:szCs w:val="22"/>
              </w:rPr>
              <w:t>,27</w:t>
            </w: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BF0CF7" w:rsidRPr="001D7AD2" w:rsidRDefault="00BF0CF7" w:rsidP="001D7AD2">
            <w:pPr>
              <w:suppressAutoHyphens w:val="0"/>
              <w:overflowPunct/>
              <w:autoSpaceDE/>
              <w:autoSpaceDN/>
              <w:adjustRightInd/>
              <w:ind w:firstLineChars="300" w:firstLine="720"/>
              <w:textAlignment w:val="auto"/>
              <w:rPr>
                <w:rFonts w:ascii="Calibri" w:hAnsi="Calibri"/>
                <w:color w:val="000000"/>
                <w:sz w:val="24"/>
                <w:szCs w:val="24"/>
              </w:rPr>
            </w:pPr>
            <w:r w:rsidRPr="001D7AD2">
              <w:rPr>
                <w:rFonts w:ascii="Calibri" w:hAnsi="Calibri"/>
                <w:color w:val="000000"/>
                <w:sz w:val="24"/>
                <w:szCs w:val="24"/>
              </w:rPr>
              <w:t xml:space="preserve"> </w:t>
            </w:r>
          </w:p>
        </w:tc>
        <w:tc>
          <w:tcPr>
            <w:tcW w:w="146" w:type="dxa"/>
            <w:tcBorders>
              <w:top w:val="nil"/>
              <w:left w:val="nil"/>
              <w:bottom w:val="nil"/>
              <w:right w:val="nil"/>
            </w:tcBorders>
            <w:shd w:val="clear" w:color="auto" w:fill="auto"/>
            <w:noWrap/>
            <w:vAlign w:val="bottom"/>
            <w:hideMark/>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146" w:type="dxa"/>
            <w:tcBorders>
              <w:top w:val="nil"/>
              <w:left w:val="nil"/>
              <w:bottom w:val="nil"/>
              <w:right w:val="nil"/>
            </w:tcBorders>
            <w:shd w:val="clear" w:color="auto" w:fill="auto"/>
            <w:noWrap/>
            <w:vAlign w:val="bottom"/>
            <w:hideMark/>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BF0CF7" w:rsidRPr="001D7AD2" w:rsidRDefault="00BF0CF7" w:rsidP="001D7AD2">
            <w:pPr>
              <w:suppressAutoHyphens w:val="0"/>
              <w:overflowPunct/>
              <w:autoSpaceDE/>
              <w:autoSpaceDN/>
              <w:adjustRightInd/>
              <w:textAlignment w:val="auto"/>
              <w:rPr>
                <w:rFonts w:ascii="Calibri" w:hAnsi="Calibri"/>
                <w:color w:val="000000"/>
                <w:sz w:val="24"/>
                <w:szCs w:val="24"/>
              </w:rPr>
            </w:pPr>
          </w:p>
        </w:tc>
      </w:tr>
    </w:tbl>
    <w:p w:rsidR="0046207C" w:rsidRDefault="00A13347">
      <w:pPr>
        <w:pStyle w:val="Office"/>
        <w:rPr>
          <w:sz w:val="20"/>
          <w:szCs w:val="20"/>
        </w:rPr>
      </w:pPr>
      <w:r>
        <w:rPr>
          <w:sz w:val="20"/>
          <w:szCs w:val="20"/>
        </w:rPr>
        <w:t xml:space="preserve">     </w:t>
      </w:r>
    </w:p>
    <w:p w:rsidR="005B5A45" w:rsidRDefault="005B5A45">
      <w:pPr>
        <w:pStyle w:val="Office"/>
        <w:rPr>
          <w:sz w:val="20"/>
          <w:szCs w:val="20"/>
        </w:rPr>
      </w:pPr>
    </w:p>
    <w:p w:rsidR="005B5A45" w:rsidRDefault="005B5A45">
      <w:pPr>
        <w:pStyle w:val="Office"/>
        <w:rPr>
          <w:sz w:val="20"/>
          <w:szCs w:val="20"/>
        </w:rPr>
      </w:pPr>
    </w:p>
    <w:p w:rsidR="005B5A45" w:rsidRPr="0046207C" w:rsidRDefault="005B5A45">
      <w:pPr>
        <w:pStyle w:val="Office"/>
        <w:rPr>
          <w:sz w:val="20"/>
          <w:szCs w:val="20"/>
        </w:rPr>
      </w:pPr>
    </w:p>
    <w:sectPr w:rsidR="005B5A45" w:rsidRPr="0046207C" w:rsidSect="00557DA0">
      <w:headerReference w:type="default" r:id="rId11"/>
      <w:footerReference w:type="default" r:id="rId1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F2" w:rsidRDefault="007D1AF2" w:rsidP="00E62155">
      <w:r>
        <w:separator/>
      </w:r>
    </w:p>
  </w:endnote>
  <w:endnote w:type="continuationSeparator" w:id="0">
    <w:p w:rsidR="007D1AF2" w:rsidRDefault="007D1AF2" w:rsidP="00E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F2" w:rsidRDefault="007D1AF2">
    <w:pPr>
      <w:pStyle w:val="Zpat"/>
      <w:jc w:val="center"/>
    </w:pPr>
    <w:r>
      <w:fldChar w:fldCharType="begin"/>
    </w:r>
    <w:r>
      <w:instrText>PAGE   \* MERGEFORMAT</w:instrText>
    </w:r>
    <w:r>
      <w:fldChar w:fldCharType="separate"/>
    </w:r>
    <w:r w:rsidR="00AF185E">
      <w:rPr>
        <w:noProof/>
      </w:rPr>
      <w:t>2</w:t>
    </w:r>
    <w:r>
      <w:fldChar w:fldCharType="end"/>
    </w:r>
  </w:p>
  <w:p w:rsidR="007D1AF2" w:rsidRDefault="007D1A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F2" w:rsidRDefault="007D1AF2" w:rsidP="00E62155">
      <w:r>
        <w:separator/>
      </w:r>
    </w:p>
  </w:footnote>
  <w:footnote w:type="continuationSeparator" w:id="0">
    <w:p w:rsidR="007D1AF2" w:rsidRDefault="007D1AF2" w:rsidP="00E6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70" w:rsidRDefault="006A4570">
    <w:pPr>
      <w:pStyle w:val="Zhlav"/>
    </w:pPr>
    <w:r>
      <w:t xml:space="preserve">                                                                                                            Smlouva o poskytnutí služeb č. 2017/04/01/</w:t>
    </w:r>
  </w:p>
  <w:p w:rsidR="006A4570" w:rsidRDefault="006A45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50"/>
    <w:multiLevelType w:val="hybridMultilevel"/>
    <w:tmpl w:val="69A2E9FA"/>
    <w:lvl w:ilvl="0" w:tplc="80C0B3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1D02A7E"/>
    <w:multiLevelType w:val="hybridMultilevel"/>
    <w:tmpl w:val="61F425BA"/>
    <w:lvl w:ilvl="0" w:tplc="04050017">
      <w:start w:val="1"/>
      <w:numFmt w:val="lowerLetter"/>
      <w:lvlText w:val="%1)"/>
      <w:lvlJc w:val="left"/>
      <w:pPr>
        <w:ind w:left="720" w:hanging="360"/>
      </w:pPr>
      <w:rPr>
        <w:rFonts w:cs="Times New Roman"/>
      </w:rPr>
    </w:lvl>
    <w:lvl w:ilvl="1" w:tplc="4C96ABCC">
      <w:start w:val="2"/>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3615E1D"/>
    <w:multiLevelType w:val="hybridMultilevel"/>
    <w:tmpl w:val="E28E09CC"/>
    <w:lvl w:ilvl="0" w:tplc="04050001">
      <w:start w:val="1"/>
      <w:numFmt w:val="bullet"/>
      <w:lvlText w:val=""/>
      <w:lvlJc w:val="left"/>
      <w:pPr>
        <w:ind w:left="720" w:hanging="360"/>
      </w:pPr>
      <w:rPr>
        <w:rFonts w:ascii="Symbol" w:hAnsi="Symbol" w:hint="default"/>
      </w:rPr>
    </w:lvl>
    <w:lvl w:ilvl="1" w:tplc="2084EDEE">
      <w:start w:val="1"/>
      <w:numFmt w:val="decimal"/>
      <w:lvlText w:val="%2."/>
      <w:lvlJc w:val="left"/>
      <w:pPr>
        <w:ind w:left="734" w:hanging="45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45E38B1"/>
    <w:multiLevelType w:val="hybridMultilevel"/>
    <w:tmpl w:val="2B220A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5291A46"/>
    <w:multiLevelType w:val="hybridMultilevel"/>
    <w:tmpl w:val="B6A0BD24"/>
    <w:lvl w:ilvl="0" w:tplc="0405000F">
      <w:start w:val="1"/>
      <w:numFmt w:val="decimal"/>
      <w:lvlText w:val="%1."/>
      <w:lvlJc w:val="left"/>
      <w:pPr>
        <w:ind w:left="795" w:hanging="360"/>
      </w:pPr>
      <w:rPr>
        <w:rFonts w:cs="Times New Roman"/>
      </w:rPr>
    </w:lvl>
    <w:lvl w:ilvl="1" w:tplc="04050019" w:tentative="1">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5">
    <w:nsid w:val="05EB2718"/>
    <w:multiLevelType w:val="hybridMultilevel"/>
    <w:tmpl w:val="1CC2B0D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6314295"/>
    <w:multiLevelType w:val="hybridMultilevel"/>
    <w:tmpl w:val="2DE290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9B04E35"/>
    <w:multiLevelType w:val="hybridMultilevel"/>
    <w:tmpl w:val="1132EC28"/>
    <w:lvl w:ilvl="0" w:tplc="04050001">
      <w:start w:val="1"/>
      <w:numFmt w:val="bullet"/>
      <w:lvlText w:val=""/>
      <w:lvlJc w:val="left"/>
      <w:pPr>
        <w:ind w:left="795" w:hanging="360"/>
      </w:pPr>
      <w:rPr>
        <w:rFonts w:ascii="Symbol" w:hAnsi="Symbol" w:hint="default"/>
      </w:rPr>
    </w:lvl>
    <w:lvl w:ilvl="1" w:tplc="04050003">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8">
    <w:nsid w:val="0C5A00DF"/>
    <w:multiLevelType w:val="hybridMultilevel"/>
    <w:tmpl w:val="0F30F370"/>
    <w:lvl w:ilvl="0" w:tplc="288CF96A">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nsid w:val="0F0C7467"/>
    <w:multiLevelType w:val="hybridMultilevel"/>
    <w:tmpl w:val="E3722278"/>
    <w:lvl w:ilvl="0" w:tplc="15001160">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2BD0E5A"/>
    <w:multiLevelType w:val="hybridMultilevel"/>
    <w:tmpl w:val="8ACE6B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F55027"/>
    <w:multiLevelType w:val="hybridMultilevel"/>
    <w:tmpl w:val="9C1EC86E"/>
    <w:lvl w:ilvl="0" w:tplc="CAD4E5FC">
      <w:start w:val="2"/>
      <w:numFmt w:val="bullet"/>
      <w:lvlText w:val=""/>
      <w:lvlJc w:val="left"/>
      <w:pPr>
        <w:ind w:left="435" w:hanging="360"/>
      </w:pPr>
      <w:rPr>
        <w:rFonts w:ascii="Symbol" w:eastAsia="Times New Roman" w:hAnsi="Symbol"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12">
    <w:nsid w:val="220D027D"/>
    <w:multiLevelType w:val="hybridMultilevel"/>
    <w:tmpl w:val="57549258"/>
    <w:lvl w:ilvl="0" w:tplc="04050013">
      <w:start w:val="1"/>
      <w:numFmt w:val="upperRoman"/>
      <w:lvlText w:val="%1."/>
      <w:lvlJc w:val="righ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nsid w:val="232C7743"/>
    <w:multiLevelType w:val="hybridMultilevel"/>
    <w:tmpl w:val="BDD048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6386150"/>
    <w:multiLevelType w:val="hybridMultilevel"/>
    <w:tmpl w:val="13ACEE6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7065A20"/>
    <w:multiLevelType w:val="hybridMultilevel"/>
    <w:tmpl w:val="90F229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82F52E8"/>
    <w:multiLevelType w:val="hybridMultilevel"/>
    <w:tmpl w:val="BFEC77F4"/>
    <w:lvl w:ilvl="0" w:tplc="0405000F">
      <w:start w:val="1"/>
      <w:numFmt w:val="decimal"/>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7">
    <w:nsid w:val="2B7F500E"/>
    <w:multiLevelType w:val="hybridMultilevel"/>
    <w:tmpl w:val="BFB892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E3709D6"/>
    <w:multiLevelType w:val="hybridMultilevel"/>
    <w:tmpl w:val="61FEE0A6"/>
    <w:lvl w:ilvl="0" w:tplc="1E809FE0">
      <w:start w:val="1"/>
      <w:numFmt w:val="decimal"/>
      <w:lvlText w:val="%1."/>
      <w:lvlJc w:val="left"/>
      <w:pPr>
        <w:tabs>
          <w:tab w:val="num" w:pos="502"/>
        </w:tabs>
        <w:ind w:left="502" w:hanging="360"/>
      </w:pPr>
      <w:rPr>
        <w:rFonts w:cs="Times New Roman" w:hint="default"/>
        <w:b w:val="0"/>
      </w:rPr>
    </w:lvl>
    <w:lvl w:ilvl="1" w:tplc="0405000F">
      <w:start w:val="1"/>
      <w:numFmt w:val="decimal"/>
      <w:lvlText w:val="%2."/>
      <w:lvlJc w:val="left"/>
      <w:pPr>
        <w:tabs>
          <w:tab w:val="num" w:pos="1080"/>
        </w:tabs>
        <w:ind w:left="1080" w:hanging="360"/>
      </w:pPr>
      <w:rPr>
        <w:rFonts w:cs="Times New Roman" w:hint="default"/>
      </w:rPr>
    </w:lvl>
    <w:lvl w:ilvl="2" w:tplc="A41C33B6">
      <w:start w:val="8"/>
      <w:numFmt w:val="decimal"/>
      <w:lvlText w:val="%3"/>
      <w:lvlJc w:val="left"/>
      <w:pPr>
        <w:tabs>
          <w:tab w:val="num" w:pos="1980"/>
        </w:tabs>
        <w:ind w:left="1980" w:hanging="36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40692DEF"/>
    <w:multiLevelType w:val="hybridMultilevel"/>
    <w:tmpl w:val="D9F04880"/>
    <w:lvl w:ilvl="0" w:tplc="3E42F5B8">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408A40E4"/>
    <w:multiLevelType w:val="hybridMultilevel"/>
    <w:tmpl w:val="C010B3D0"/>
    <w:lvl w:ilvl="0" w:tplc="1E809FE0">
      <w:start w:val="1"/>
      <w:numFmt w:val="decimal"/>
      <w:lvlText w:val="%1."/>
      <w:lvlJc w:val="left"/>
      <w:pPr>
        <w:tabs>
          <w:tab w:val="num" w:pos="502"/>
        </w:tabs>
        <w:ind w:left="502"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50021559"/>
    <w:multiLevelType w:val="hybridMultilevel"/>
    <w:tmpl w:val="339072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EC16A8A"/>
    <w:multiLevelType w:val="hybridMultilevel"/>
    <w:tmpl w:val="FE8E44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0237526"/>
    <w:multiLevelType w:val="hybridMultilevel"/>
    <w:tmpl w:val="6D28FF62"/>
    <w:lvl w:ilvl="0" w:tplc="04050017">
      <w:start w:val="1"/>
      <w:numFmt w:val="lowerLetter"/>
      <w:lvlText w:val="%1)"/>
      <w:lvlJc w:val="left"/>
      <w:pPr>
        <w:ind w:left="1352"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0EF090E"/>
    <w:multiLevelType w:val="hybridMultilevel"/>
    <w:tmpl w:val="0556124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153098F"/>
    <w:multiLevelType w:val="hybridMultilevel"/>
    <w:tmpl w:val="D5D61792"/>
    <w:lvl w:ilvl="0" w:tplc="BA8885C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51E789C"/>
    <w:multiLevelType w:val="hybridMultilevel"/>
    <w:tmpl w:val="AECA1632"/>
    <w:lvl w:ilvl="0" w:tplc="C4FA3818">
      <w:start w:val="1"/>
      <w:numFmt w:val="decimal"/>
      <w:lvlText w:val="%1."/>
      <w:lvlJc w:val="left"/>
      <w:pPr>
        <w:ind w:left="720" w:hanging="360"/>
      </w:pPr>
      <w:rPr>
        <w:rFonts w:cs="Times New Roman"/>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9EA0C4C"/>
    <w:multiLevelType w:val="hybridMultilevel"/>
    <w:tmpl w:val="8C843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8161C9"/>
    <w:multiLevelType w:val="hybridMultilevel"/>
    <w:tmpl w:val="3B3030F2"/>
    <w:lvl w:ilvl="0" w:tplc="80C0B3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A107D23"/>
    <w:multiLevelType w:val="hybridMultilevel"/>
    <w:tmpl w:val="7EA61FDC"/>
    <w:lvl w:ilvl="0" w:tplc="325C64DA">
      <w:start w:val="1"/>
      <w:numFmt w:val="lowerLetter"/>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F907C35"/>
    <w:multiLevelType w:val="hybridMultilevel"/>
    <w:tmpl w:val="A84AB9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0"/>
  </w:num>
  <w:num w:numId="4">
    <w:abstractNumId w:val="28"/>
  </w:num>
  <w:num w:numId="5">
    <w:abstractNumId w:val="30"/>
  </w:num>
  <w:num w:numId="6">
    <w:abstractNumId w:val="13"/>
  </w:num>
  <w:num w:numId="7">
    <w:abstractNumId w:val="27"/>
  </w:num>
  <w:num w:numId="8">
    <w:abstractNumId w:val="20"/>
  </w:num>
  <w:num w:numId="9">
    <w:abstractNumId w:val="4"/>
  </w:num>
  <w:num w:numId="10">
    <w:abstractNumId w:val="26"/>
  </w:num>
  <w:num w:numId="11">
    <w:abstractNumId w:val="9"/>
  </w:num>
  <w:num w:numId="12">
    <w:abstractNumId w:val="10"/>
  </w:num>
  <w:num w:numId="13">
    <w:abstractNumId w:val="11"/>
  </w:num>
  <w:num w:numId="14">
    <w:abstractNumId w:val="5"/>
  </w:num>
  <w:num w:numId="15">
    <w:abstractNumId w:val="1"/>
  </w:num>
  <w:num w:numId="16">
    <w:abstractNumId w:val="15"/>
  </w:num>
  <w:num w:numId="17">
    <w:abstractNumId w:val="25"/>
  </w:num>
  <w:num w:numId="18">
    <w:abstractNumId w:val="24"/>
  </w:num>
  <w:num w:numId="19">
    <w:abstractNumId w:val="2"/>
  </w:num>
  <w:num w:numId="20">
    <w:abstractNumId w:val="17"/>
  </w:num>
  <w:num w:numId="21">
    <w:abstractNumId w:val="16"/>
  </w:num>
  <w:num w:numId="22">
    <w:abstractNumId w:val="22"/>
  </w:num>
  <w:num w:numId="23">
    <w:abstractNumId w:val="3"/>
  </w:num>
  <w:num w:numId="24">
    <w:abstractNumId w:val="6"/>
  </w:num>
  <w:num w:numId="25">
    <w:abstractNumId w:val="21"/>
  </w:num>
  <w:num w:numId="26">
    <w:abstractNumId w:val="29"/>
  </w:num>
  <w:num w:numId="27">
    <w:abstractNumId w:val="23"/>
  </w:num>
  <w:num w:numId="28">
    <w:abstractNumId w:val="12"/>
  </w:num>
  <w:num w:numId="29">
    <w:abstractNumId w:val="8"/>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CB"/>
    <w:rsid w:val="00000A4D"/>
    <w:rsid w:val="00011DD2"/>
    <w:rsid w:val="00037476"/>
    <w:rsid w:val="0004226C"/>
    <w:rsid w:val="00042C15"/>
    <w:rsid w:val="000928F0"/>
    <w:rsid w:val="00094F10"/>
    <w:rsid w:val="000D364E"/>
    <w:rsid w:val="000D45C9"/>
    <w:rsid w:val="000D4740"/>
    <w:rsid w:val="00122A0E"/>
    <w:rsid w:val="00123899"/>
    <w:rsid w:val="00142B85"/>
    <w:rsid w:val="00197AF3"/>
    <w:rsid w:val="001B011A"/>
    <w:rsid w:val="001B4FBE"/>
    <w:rsid w:val="001D7AD2"/>
    <w:rsid w:val="001F1384"/>
    <w:rsid w:val="00211357"/>
    <w:rsid w:val="00221C8D"/>
    <w:rsid w:val="002242E0"/>
    <w:rsid w:val="00231D11"/>
    <w:rsid w:val="002322A2"/>
    <w:rsid w:val="002533FD"/>
    <w:rsid w:val="0026087B"/>
    <w:rsid w:val="0027561B"/>
    <w:rsid w:val="00280453"/>
    <w:rsid w:val="002B04CB"/>
    <w:rsid w:val="002B126E"/>
    <w:rsid w:val="002B2201"/>
    <w:rsid w:val="002C5F5E"/>
    <w:rsid w:val="002E6282"/>
    <w:rsid w:val="002E7DB7"/>
    <w:rsid w:val="002F5293"/>
    <w:rsid w:val="002F53A9"/>
    <w:rsid w:val="00323B6D"/>
    <w:rsid w:val="00326EDA"/>
    <w:rsid w:val="00331BD8"/>
    <w:rsid w:val="00373F8A"/>
    <w:rsid w:val="00377D93"/>
    <w:rsid w:val="00381080"/>
    <w:rsid w:val="00391002"/>
    <w:rsid w:val="00391C09"/>
    <w:rsid w:val="00397DC0"/>
    <w:rsid w:val="003A255C"/>
    <w:rsid w:val="003D57F6"/>
    <w:rsid w:val="003F4B5D"/>
    <w:rsid w:val="003F67AF"/>
    <w:rsid w:val="0041186E"/>
    <w:rsid w:val="00415B28"/>
    <w:rsid w:val="00420112"/>
    <w:rsid w:val="0042050A"/>
    <w:rsid w:val="004276A5"/>
    <w:rsid w:val="00430625"/>
    <w:rsid w:val="0046207C"/>
    <w:rsid w:val="004721FA"/>
    <w:rsid w:val="004811B7"/>
    <w:rsid w:val="0049468B"/>
    <w:rsid w:val="004A795B"/>
    <w:rsid w:val="004B366C"/>
    <w:rsid w:val="004D737A"/>
    <w:rsid w:val="004E22A7"/>
    <w:rsid w:val="004F2994"/>
    <w:rsid w:val="004F6829"/>
    <w:rsid w:val="00511CE1"/>
    <w:rsid w:val="005231FD"/>
    <w:rsid w:val="00537568"/>
    <w:rsid w:val="00544D7B"/>
    <w:rsid w:val="00546E85"/>
    <w:rsid w:val="00550F39"/>
    <w:rsid w:val="00551CF6"/>
    <w:rsid w:val="00556A4F"/>
    <w:rsid w:val="00557DA0"/>
    <w:rsid w:val="005602EC"/>
    <w:rsid w:val="00572E14"/>
    <w:rsid w:val="0058443E"/>
    <w:rsid w:val="00584623"/>
    <w:rsid w:val="00595934"/>
    <w:rsid w:val="005B5A45"/>
    <w:rsid w:val="005C11DA"/>
    <w:rsid w:val="005C7A90"/>
    <w:rsid w:val="005D0B7C"/>
    <w:rsid w:val="00632189"/>
    <w:rsid w:val="0063782D"/>
    <w:rsid w:val="00665DA8"/>
    <w:rsid w:val="00680498"/>
    <w:rsid w:val="00687AA1"/>
    <w:rsid w:val="00695C93"/>
    <w:rsid w:val="006A4570"/>
    <w:rsid w:val="006C4152"/>
    <w:rsid w:val="006D4787"/>
    <w:rsid w:val="006D6556"/>
    <w:rsid w:val="006E440C"/>
    <w:rsid w:val="006E5E10"/>
    <w:rsid w:val="0070268B"/>
    <w:rsid w:val="00714523"/>
    <w:rsid w:val="00751369"/>
    <w:rsid w:val="00762C0D"/>
    <w:rsid w:val="00763A7A"/>
    <w:rsid w:val="00774CA1"/>
    <w:rsid w:val="00782294"/>
    <w:rsid w:val="0078684B"/>
    <w:rsid w:val="007A04DA"/>
    <w:rsid w:val="007A630F"/>
    <w:rsid w:val="007B33F0"/>
    <w:rsid w:val="007B7744"/>
    <w:rsid w:val="007D1AF2"/>
    <w:rsid w:val="00805CEA"/>
    <w:rsid w:val="00816B9F"/>
    <w:rsid w:val="00820DD2"/>
    <w:rsid w:val="008461DB"/>
    <w:rsid w:val="00847641"/>
    <w:rsid w:val="0085188D"/>
    <w:rsid w:val="00880C91"/>
    <w:rsid w:val="008C034C"/>
    <w:rsid w:val="008D3D61"/>
    <w:rsid w:val="008D63A1"/>
    <w:rsid w:val="008D70D1"/>
    <w:rsid w:val="008F67CF"/>
    <w:rsid w:val="0090047F"/>
    <w:rsid w:val="009101E1"/>
    <w:rsid w:val="00922B26"/>
    <w:rsid w:val="00942509"/>
    <w:rsid w:val="009462E2"/>
    <w:rsid w:val="00950B53"/>
    <w:rsid w:val="009906DB"/>
    <w:rsid w:val="009B3001"/>
    <w:rsid w:val="009D0BC8"/>
    <w:rsid w:val="009E3DCC"/>
    <w:rsid w:val="009F74C3"/>
    <w:rsid w:val="00A027A8"/>
    <w:rsid w:val="00A041A7"/>
    <w:rsid w:val="00A13347"/>
    <w:rsid w:val="00A1499E"/>
    <w:rsid w:val="00A152CA"/>
    <w:rsid w:val="00A172E9"/>
    <w:rsid w:val="00A17B4E"/>
    <w:rsid w:val="00A20546"/>
    <w:rsid w:val="00A25859"/>
    <w:rsid w:val="00A6496D"/>
    <w:rsid w:val="00A74CCF"/>
    <w:rsid w:val="00A8318D"/>
    <w:rsid w:val="00A96912"/>
    <w:rsid w:val="00AA3F11"/>
    <w:rsid w:val="00AF0F2B"/>
    <w:rsid w:val="00AF185E"/>
    <w:rsid w:val="00AF7D9B"/>
    <w:rsid w:val="00B017FC"/>
    <w:rsid w:val="00B15B0E"/>
    <w:rsid w:val="00B23DFE"/>
    <w:rsid w:val="00B24A38"/>
    <w:rsid w:val="00B42DAB"/>
    <w:rsid w:val="00B52F92"/>
    <w:rsid w:val="00B80281"/>
    <w:rsid w:val="00B92D69"/>
    <w:rsid w:val="00BB296C"/>
    <w:rsid w:val="00BE0D1E"/>
    <w:rsid w:val="00BE7927"/>
    <w:rsid w:val="00BF0CF7"/>
    <w:rsid w:val="00BF0F48"/>
    <w:rsid w:val="00BF24B8"/>
    <w:rsid w:val="00BF2D8E"/>
    <w:rsid w:val="00BF7F72"/>
    <w:rsid w:val="00C51C05"/>
    <w:rsid w:val="00C52D70"/>
    <w:rsid w:val="00C63CFA"/>
    <w:rsid w:val="00C92423"/>
    <w:rsid w:val="00C946AE"/>
    <w:rsid w:val="00CA5A00"/>
    <w:rsid w:val="00CB7BE5"/>
    <w:rsid w:val="00CF038F"/>
    <w:rsid w:val="00CF7DE0"/>
    <w:rsid w:val="00D0436D"/>
    <w:rsid w:val="00D1114C"/>
    <w:rsid w:val="00D57864"/>
    <w:rsid w:val="00D647E0"/>
    <w:rsid w:val="00D87DC8"/>
    <w:rsid w:val="00D90A33"/>
    <w:rsid w:val="00DA0261"/>
    <w:rsid w:val="00DE0630"/>
    <w:rsid w:val="00E2472D"/>
    <w:rsid w:val="00E36359"/>
    <w:rsid w:val="00E41C5F"/>
    <w:rsid w:val="00E44B4B"/>
    <w:rsid w:val="00E62155"/>
    <w:rsid w:val="00E70FFC"/>
    <w:rsid w:val="00E75BE3"/>
    <w:rsid w:val="00E810CF"/>
    <w:rsid w:val="00E81CDD"/>
    <w:rsid w:val="00E84746"/>
    <w:rsid w:val="00E86195"/>
    <w:rsid w:val="00EA5505"/>
    <w:rsid w:val="00EB68C4"/>
    <w:rsid w:val="00EC3AFB"/>
    <w:rsid w:val="00ED4413"/>
    <w:rsid w:val="00EE1C0F"/>
    <w:rsid w:val="00EE26F0"/>
    <w:rsid w:val="00EE34E9"/>
    <w:rsid w:val="00EF753D"/>
    <w:rsid w:val="00F23AA5"/>
    <w:rsid w:val="00F4021B"/>
    <w:rsid w:val="00F4047E"/>
    <w:rsid w:val="00F4060C"/>
    <w:rsid w:val="00F56398"/>
    <w:rsid w:val="00F7008C"/>
    <w:rsid w:val="00F740AE"/>
    <w:rsid w:val="00F81DED"/>
    <w:rsid w:val="00F96B94"/>
    <w:rsid w:val="00FA3C66"/>
    <w:rsid w:val="00FB5C2A"/>
    <w:rsid w:val="00FC037A"/>
    <w:rsid w:val="00FC77FE"/>
    <w:rsid w:val="00FD4317"/>
    <w:rsid w:val="00FD7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665DA8"/>
    <w:pPr>
      <w:suppressAutoHyphens/>
      <w:overflowPunct w:val="0"/>
      <w:autoSpaceDE w:val="0"/>
      <w:autoSpaceDN w:val="0"/>
      <w:adjustRightInd w:val="0"/>
      <w:textAlignment w:val="baseline"/>
    </w:pPr>
  </w:style>
  <w:style w:type="paragraph" w:styleId="Nadpis1">
    <w:name w:val="heading 1"/>
    <w:basedOn w:val="Normln"/>
    <w:next w:val="Normln"/>
    <w:link w:val="Nadpis1Char"/>
    <w:uiPriority w:val="99"/>
    <w:qFormat/>
    <w:rsid w:val="002B04CB"/>
    <w:pPr>
      <w:spacing w:before="400" w:after="60"/>
      <w:contextualSpacing/>
      <w:outlineLvl w:val="0"/>
    </w:pPr>
    <w:rPr>
      <w:rFonts w:ascii="Arial" w:hAnsi="Arial"/>
      <w:smallCaps/>
      <w:color w:val="000000"/>
      <w:spacing w:val="20"/>
      <w:sz w:val="32"/>
      <w:szCs w:val="32"/>
    </w:rPr>
  </w:style>
  <w:style w:type="paragraph" w:styleId="Nadpis2">
    <w:name w:val="heading 2"/>
    <w:basedOn w:val="Normln"/>
    <w:next w:val="Normln"/>
    <w:link w:val="Nadpis2Char"/>
    <w:uiPriority w:val="99"/>
    <w:qFormat/>
    <w:rsid w:val="002B04CB"/>
    <w:pPr>
      <w:spacing w:before="120" w:after="60"/>
      <w:contextualSpacing/>
      <w:outlineLvl w:val="1"/>
    </w:pPr>
    <w:rPr>
      <w:rFonts w:ascii="Arial" w:hAnsi="Arial"/>
      <w:smallCaps/>
      <w:color w:val="000000"/>
      <w:spacing w:val="20"/>
      <w:sz w:val="28"/>
      <w:szCs w:val="28"/>
    </w:rPr>
  </w:style>
  <w:style w:type="paragraph" w:styleId="Nadpis3">
    <w:name w:val="heading 3"/>
    <w:basedOn w:val="Normln"/>
    <w:next w:val="Normln"/>
    <w:link w:val="Nadpis3Char"/>
    <w:uiPriority w:val="99"/>
    <w:qFormat/>
    <w:rsid w:val="002B04CB"/>
    <w:pPr>
      <w:spacing w:before="120" w:after="60"/>
      <w:contextualSpacing/>
      <w:outlineLvl w:val="2"/>
    </w:pPr>
    <w:rPr>
      <w:rFonts w:ascii="Arial" w:hAnsi="Arial"/>
      <w:smallCaps/>
      <w:color w:val="000000"/>
      <w:spacing w:val="20"/>
      <w:sz w:val="24"/>
      <w:szCs w:val="24"/>
    </w:rPr>
  </w:style>
  <w:style w:type="paragraph" w:styleId="Nadpis4">
    <w:name w:val="heading 4"/>
    <w:basedOn w:val="Normln"/>
    <w:next w:val="Normln"/>
    <w:link w:val="Nadpis4Char"/>
    <w:uiPriority w:val="99"/>
    <w:qFormat/>
    <w:rsid w:val="002B04CB"/>
    <w:pPr>
      <w:pBdr>
        <w:bottom w:val="single" w:sz="4" w:space="1" w:color="808080"/>
      </w:pBdr>
      <w:spacing w:before="200" w:after="100"/>
      <w:contextualSpacing/>
      <w:outlineLvl w:val="3"/>
    </w:pPr>
    <w:rPr>
      <w:rFonts w:ascii="Arial" w:hAnsi="Arial"/>
      <w:b/>
      <w:bCs/>
      <w:smallCaps/>
      <w:color w:val="404040"/>
      <w:spacing w:val="20"/>
    </w:rPr>
  </w:style>
  <w:style w:type="paragraph" w:styleId="Nadpis5">
    <w:name w:val="heading 5"/>
    <w:basedOn w:val="Normln"/>
    <w:next w:val="Normln"/>
    <w:link w:val="Nadpis5Char"/>
    <w:uiPriority w:val="99"/>
    <w:qFormat/>
    <w:rsid w:val="002B04CB"/>
    <w:pPr>
      <w:pBdr>
        <w:bottom w:val="single" w:sz="4" w:space="1" w:color="666666"/>
      </w:pBdr>
      <w:spacing w:before="200" w:after="100"/>
      <w:contextualSpacing/>
      <w:outlineLvl w:val="4"/>
    </w:pPr>
    <w:rPr>
      <w:rFonts w:ascii="Arial" w:hAnsi="Arial"/>
      <w:smallCaps/>
      <w:color w:val="404040"/>
      <w:spacing w:val="20"/>
    </w:rPr>
  </w:style>
  <w:style w:type="paragraph" w:styleId="Nadpis6">
    <w:name w:val="heading 6"/>
    <w:basedOn w:val="Normln"/>
    <w:next w:val="Normln"/>
    <w:link w:val="Nadpis6Char"/>
    <w:uiPriority w:val="99"/>
    <w:qFormat/>
    <w:rsid w:val="002B04CB"/>
    <w:pPr>
      <w:pBdr>
        <w:bottom w:val="dotted" w:sz="8" w:space="1" w:color="7B7B7B"/>
      </w:pBdr>
      <w:spacing w:before="200" w:after="100"/>
      <w:contextualSpacing/>
      <w:outlineLvl w:val="5"/>
    </w:pPr>
    <w:rPr>
      <w:rFonts w:ascii="Arial" w:hAnsi="Arial"/>
      <w:smallCaps/>
      <w:color w:val="7B7B7B"/>
      <w:spacing w:val="20"/>
    </w:rPr>
  </w:style>
  <w:style w:type="paragraph" w:styleId="Nadpis7">
    <w:name w:val="heading 7"/>
    <w:basedOn w:val="Normln"/>
    <w:next w:val="Normln"/>
    <w:link w:val="Nadpis7Char"/>
    <w:uiPriority w:val="99"/>
    <w:qFormat/>
    <w:rsid w:val="002B04CB"/>
    <w:pPr>
      <w:pBdr>
        <w:bottom w:val="dotted" w:sz="8" w:space="1" w:color="7B7B7B"/>
      </w:pBdr>
      <w:spacing w:before="200" w:after="100"/>
      <w:contextualSpacing/>
      <w:outlineLvl w:val="6"/>
    </w:pPr>
    <w:rPr>
      <w:rFonts w:ascii="Arial" w:hAnsi="Arial"/>
      <w:b/>
      <w:bCs/>
      <w:smallCaps/>
      <w:color w:val="7B7B7B"/>
      <w:spacing w:val="20"/>
      <w:sz w:val="16"/>
      <w:szCs w:val="16"/>
    </w:rPr>
  </w:style>
  <w:style w:type="paragraph" w:styleId="Nadpis8">
    <w:name w:val="heading 8"/>
    <w:basedOn w:val="Normln"/>
    <w:next w:val="Normln"/>
    <w:link w:val="Nadpis8Char"/>
    <w:uiPriority w:val="99"/>
    <w:qFormat/>
    <w:rsid w:val="002B04CB"/>
    <w:pPr>
      <w:spacing w:before="200" w:after="60"/>
      <w:contextualSpacing/>
      <w:outlineLvl w:val="7"/>
    </w:pPr>
    <w:rPr>
      <w:rFonts w:ascii="Arial" w:hAnsi="Arial"/>
      <w:b/>
      <w:smallCaps/>
      <w:color w:val="7B7B7B"/>
      <w:spacing w:val="20"/>
      <w:sz w:val="16"/>
      <w:szCs w:val="16"/>
    </w:rPr>
  </w:style>
  <w:style w:type="paragraph" w:styleId="Nadpis9">
    <w:name w:val="heading 9"/>
    <w:basedOn w:val="Normln"/>
    <w:next w:val="Normln"/>
    <w:link w:val="Nadpis9Char"/>
    <w:uiPriority w:val="99"/>
    <w:qFormat/>
    <w:rsid w:val="002B04CB"/>
    <w:pPr>
      <w:spacing w:before="200" w:after="60"/>
      <w:contextualSpacing/>
      <w:outlineLvl w:val="8"/>
    </w:pPr>
    <w:rPr>
      <w:rFonts w:ascii="Arial" w:hAnsi="Arial"/>
      <w:smallCaps/>
      <w:color w:val="7B7B7B"/>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B04CB"/>
    <w:rPr>
      <w:rFonts w:ascii="Arial" w:hAnsi="Arial" w:cs="Times New Roman"/>
      <w:smallCaps/>
      <w:color w:val="000000"/>
      <w:spacing w:val="20"/>
      <w:sz w:val="32"/>
      <w:szCs w:val="32"/>
    </w:rPr>
  </w:style>
  <w:style w:type="character" w:customStyle="1" w:styleId="Nadpis2Char">
    <w:name w:val="Nadpis 2 Char"/>
    <w:link w:val="Nadpis2"/>
    <w:uiPriority w:val="99"/>
    <w:semiHidden/>
    <w:locked/>
    <w:rsid w:val="002B04CB"/>
    <w:rPr>
      <w:rFonts w:ascii="Arial" w:hAnsi="Arial" w:cs="Times New Roman"/>
      <w:smallCaps/>
      <w:color w:val="000000"/>
      <w:spacing w:val="20"/>
      <w:sz w:val="28"/>
      <w:szCs w:val="28"/>
    </w:rPr>
  </w:style>
  <w:style w:type="character" w:customStyle="1" w:styleId="Nadpis3Char">
    <w:name w:val="Nadpis 3 Char"/>
    <w:link w:val="Nadpis3"/>
    <w:uiPriority w:val="99"/>
    <w:semiHidden/>
    <w:locked/>
    <w:rsid w:val="002B04CB"/>
    <w:rPr>
      <w:rFonts w:ascii="Arial" w:hAnsi="Arial" w:cs="Times New Roman"/>
      <w:smallCaps/>
      <w:color w:val="000000"/>
      <w:spacing w:val="20"/>
      <w:sz w:val="24"/>
      <w:szCs w:val="24"/>
    </w:rPr>
  </w:style>
  <w:style w:type="character" w:customStyle="1" w:styleId="Nadpis4Char">
    <w:name w:val="Nadpis 4 Char"/>
    <w:link w:val="Nadpis4"/>
    <w:uiPriority w:val="99"/>
    <w:semiHidden/>
    <w:locked/>
    <w:rsid w:val="002B04CB"/>
    <w:rPr>
      <w:rFonts w:ascii="Arial" w:hAnsi="Arial" w:cs="Times New Roman"/>
      <w:b/>
      <w:bCs/>
      <w:smallCaps/>
      <w:color w:val="404040"/>
      <w:spacing w:val="20"/>
    </w:rPr>
  </w:style>
  <w:style w:type="character" w:customStyle="1" w:styleId="Nadpis5Char">
    <w:name w:val="Nadpis 5 Char"/>
    <w:link w:val="Nadpis5"/>
    <w:uiPriority w:val="99"/>
    <w:semiHidden/>
    <w:locked/>
    <w:rsid w:val="002B04CB"/>
    <w:rPr>
      <w:rFonts w:ascii="Arial" w:hAnsi="Arial" w:cs="Times New Roman"/>
      <w:smallCaps/>
      <w:color w:val="404040"/>
      <w:spacing w:val="20"/>
    </w:rPr>
  </w:style>
  <w:style w:type="character" w:customStyle="1" w:styleId="Nadpis6Char">
    <w:name w:val="Nadpis 6 Char"/>
    <w:link w:val="Nadpis6"/>
    <w:uiPriority w:val="99"/>
    <w:semiHidden/>
    <w:locked/>
    <w:rsid w:val="002B04CB"/>
    <w:rPr>
      <w:rFonts w:ascii="Arial" w:hAnsi="Arial" w:cs="Times New Roman"/>
      <w:smallCaps/>
      <w:color w:val="7B7B7B"/>
      <w:spacing w:val="20"/>
    </w:rPr>
  </w:style>
  <w:style w:type="character" w:customStyle="1" w:styleId="Nadpis7Char">
    <w:name w:val="Nadpis 7 Char"/>
    <w:link w:val="Nadpis7"/>
    <w:uiPriority w:val="99"/>
    <w:semiHidden/>
    <w:locked/>
    <w:rsid w:val="002B04CB"/>
    <w:rPr>
      <w:rFonts w:ascii="Arial" w:hAnsi="Arial" w:cs="Times New Roman"/>
      <w:b/>
      <w:bCs/>
      <w:smallCaps/>
      <w:color w:val="7B7B7B"/>
      <w:spacing w:val="20"/>
      <w:sz w:val="16"/>
      <w:szCs w:val="16"/>
    </w:rPr>
  </w:style>
  <w:style w:type="character" w:customStyle="1" w:styleId="Nadpis8Char">
    <w:name w:val="Nadpis 8 Char"/>
    <w:link w:val="Nadpis8"/>
    <w:uiPriority w:val="99"/>
    <w:semiHidden/>
    <w:locked/>
    <w:rsid w:val="002B04CB"/>
    <w:rPr>
      <w:rFonts w:ascii="Arial" w:hAnsi="Arial" w:cs="Times New Roman"/>
      <w:b/>
      <w:smallCaps/>
      <w:color w:val="7B7B7B"/>
      <w:spacing w:val="20"/>
      <w:sz w:val="16"/>
      <w:szCs w:val="16"/>
    </w:rPr>
  </w:style>
  <w:style w:type="character" w:customStyle="1" w:styleId="Nadpis9Char">
    <w:name w:val="Nadpis 9 Char"/>
    <w:link w:val="Nadpis9"/>
    <w:uiPriority w:val="99"/>
    <w:semiHidden/>
    <w:locked/>
    <w:rsid w:val="002B04CB"/>
    <w:rPr>
      <w:rFonts w:ascii="Arial" w:hAnsi="Arial" w:cs="Times New Roman"/>
      <w:smallCaps/>
      <w:color w:val="7B7B7B"/>
      <w:spacing w:val="20"/>
      <w:sz w:val="16"/>
      <w:szCs w:val="16"/>
    </w:rPr>
  </w:style>
  <w:style w:type="paragraph" w:styleId="Titulek">
    <w:name w:val="caption"/>
    <w:basedOn w:val="Normln"/>
    <w:next w:val="Normln"/>
    <w:uiPriority w:val="99"/>
    <w:qFormat/>
    <w:rsid w:val="002B04CB"/>
    <w:rPr>
      <w:b/>
      <w:bCs/>
      <w:smallCaps/>
      <w:color w:val="000000"/>
      <w:spacing w:val="10"/>
      <w:sz w:val="18"/>
      <w:szCs w:val="18"/>
    </w:rPr>
  </w:style>
  <w:style w:type="paragraph" w:styleId="Nzev">
    <w:name w:val="Title"/>
    <w:basedOn w:val="Normln"/>
    <w:next w:val="Normln"/>
    <w:link w:val="NzevChar"/>
    <w:uiPriority w:val="99"/>
    <w:qFormat/>
    <w:rsid w:val="002B04CB"/>
    <w:pPr>
      <w:suppressAutoHyphens w:val="0"/>
      <w:overflowPunct/>
      <w:autoSpaceDE/>
      <w:autoSpaceDN/>
      <w:adjustRightInd/>
      <w:spacing w:after="160"/>
      <w:contextualSpacing/>
      <w:textAlignment w:val="auto"/>
    </w:pPr>
    <w:rPr>
      <w:rFonts w:ascii="Arial" w:hAnsi="Arial"/>
      <w:smallCaps/>
      <w:color w:val="000000"/>
      <w:spacing w:val="5"/>
      <w:sz w:val="72"/>
      <w:szCs w:val="72"/>
      <w:lang w:val="en-US" w:eastAsia="en-US"/>
    </w:rPr>
  </w:style>
  <w:style w:type="character" w:customStyle="1" w:styleId="NzevChar">
    <w:name w:val="Název Char"/>
    <w:link w:val="Nzev"/>
    <w:uiPriority w:val="99"/>
    <w:locked/>
    <w:rsid w:val="002B04CB"/>
    <w:rPr>
      <w:rFonts w:ascii="Arial" w:hAnsi="Arial" w:cs="Times New Roman"/>
      <w:smallCaps/>
      <w:color w:val="000000"/>
      <w:spacing w:val="5"/>
      <w:sz w:val="72"/>
      <w:szCs w:val="72"/>
      <w:lang w:val="en-US" w:eastAsia="en-US"/>
    </w:rPr>
  </w:style>
  <w:style w:type="paragraph" w:styleId="Podtitul">
    <w:name w:val="Subtitle"/>
    <w:basedOn w:val="Normln"/>
    <w:next w:val="Normln"/>
    <w:link w:val="PodtitulChar"/>
    <w:uiPriority w:val="99"/>
    <w:qFormat/>
    <w:rsid w:val="002B04CB"/>
    <w:pPr>
      <w:suppressAutoHyphens w:val="0"/>
      <w:overflowPunct/>
      <w:autoSpaceDE/>
      <w:autoSpaceDN/>
      <w:adjustRightInd/>
      <w:spacing w:after="600"/>
      <w:textAlignment w:val="auto"/>
    </w:pPr>
    <w:rPr>
      <w:smallCaps/>
      <w:color w:val="7B7B7B"/>
      <w:spacing w:val="5"/>
      <w:sz w:val="28"/>
      <w:szCs w:val="28"/>
      <w:lang w:val="en-US" w:eastAsia="en-US"/>
    </w:rPr>
  </w:style>
  <w:style w:type="character" w:customStyle="1" w:styleId="PodtitulChar">
    <w:name w:val="Podtitul Char"/>
    <w:link w:val="Podtitul"/>
    <w:uiPriority w:val="99"/>
    <w:locked/>
    <w:rsid w:val="002B04CB"/>
    <w:rPr>
      <w:rFonts w:cs="Times New Roman"/>
      <w:smallCaps/>
      <w:color w:val="7B7B7B"/>
      <w:spacing w:val="5"/>
      <w:sz w:val="28"/>
      <w:szCs w:val="28"/>
      <w:lang w:val="en-US" w:eastAsia="en-US"/>
    </w:rPr>
  </w:style>
  <w:style w:type="character" w:styleId="Siln">
    <w:name w:val="Strong"/>
    <w:uiPriority w:val="99"/>
    <w:qFormat/>
    <w:rsid w:val="002B04CB"/>
    <w:rPr>
      <w:rFonts w:cs="Times New Roman"/>
      <w:b/>
      <w:spacing w:val="0"/>
    </w:rPr>
  </w:style>
  <w:style w:type="character" w:styleId="Zvraznn">
    <w:name w:val="Emphasis"/>
    <w:uiPriority w:val="99"/>
    <w:qFormat/>
    <w:rsid w:val="002B04CB"/>
    <w:rPr>
      <w:rFonts w:cs="Times New Roman"/>
      <w:b/>
      <w:smallCaps/>
      <w:color w:val="5A5A5A"/>
      <w:spacing w:val="20"/>
      <w:kern w:val="0"/>
      <w:vertAlign w:val="baseline"/>
    </w:rPr>
  </w:style>
  <w:style w:type="paragraph" w:styleId="Bezmezer">
    <w:name w:val="No Spacing"/>
    <w:basedOn w:val="Normln"/>
    <w:uiPriority w:val="99"/>
    <w:qFormat/>
    <w:rsid w:val="002B04CB"/>
  </w:style>
  <w:style w:type="paragraph" w:styleId="Odstavecseseznamem">
    <w:name w:val="List Paragraph"/>
    <w:basedOn w:val="Normln"/>
    <w:uiPriority w:val="99"/>
    <w:qFormat/>
    <w:rsid w:val="002B04CB"/>
    <w:pPr>
      <w:ind w:left="720"/>
      <w:contextualSpacing/>
    </w:pPr>
  </w:style>
  <w:style w:type="paragraph" w:styleId="Citt">
    <w:name w:val="Quote"/>
    <w:basedOn w:val="Normln"/>
    <w:next w:val="Normln"/>
    <w:link w:val="CittChar"/>
    <w:uiPriority w:val="99"/>
    <w:qFormat/>
    <w:rsid w:val="002B04CB"/>
    <w:rPr>
      <w:i/>
      <w:iCs/>
    </w:rPr>
  </w:style>
  <w:style w:type="character" w:customStyle="1" w:styleId="CittChar">
    <w:name w:val="Citát Char"/>
    <w:link w:val="Citt"/>
    <w:uiPriority w:val="99"/>
    <w:locked/>
    <w:rsid w:val="002B04CB"/>
    <w:rPr>
      <w:rFonts w:cs="Times New Roman"/>
      <w:i/>
      <w:iCs/>
      <w:color w:val="5A5A5A"/>
      <w:sz w:val="20"/>
      <w:szCs w:val="20"/>
    </w:rPr>
  </w:style>
  <w:style w:type="paragraph" w:styleId="Vrazncitt">
    <w:name w:val="Intense Quote"/>
    <w:basedOn w:val="Normln"/>
    <w:next w:val="Normln"/>
    <w:link w:val="VrazncittChar"/>
    <w:uiPriority w:val="99"/>
    <w:qFormat/>
    <w:rsid w:val="002B04CB"/>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line="300" w:lineRule="auto"/>
      <w:ind w:left="2506" w:right="432"/>
    </w:pPr>
    <w:rPr>
      <w:rFonts w:ascii="Arial" w:hAnsi="Arial"/>
      <w:smallCaps/>
      <w:color w:val="A5A5A5"/>
    </w:rPr>
  </w:style>
  <w:style w:type="character" w:customStyle="1" w:styleId="VrazncittChar">
    <w:name w:val="Výrazný citát Char"/>
    <w:link w:val="Vrazncitt"/>
    <w:uiPriority w:val="99"/>
    <w:locked/>
    <w:rsid w:val="002B04CB"/>
    <w:rPr>
      <w:rFonts w:ascii="Arial" w:hAnsi="Arial" w:cs="Times New Roman"/>
      <w:smallCaps/>
      <w:color w:val="A5A5A5"/>
      <w:sz w:val="20"/>
      <w:szCs w:val="20"/>
    </w:rPr>
  </w:style>
  <w:style w:type="character" w:styleId="Zdraznnjemn">
    <w:name w:val="Subtle Emphasis"/>
    <w:uiPriority w:val="99"/>
    <w:qFormat/>
    <w:rsid w:val="002B04CB"/>
    <w:rPr>
      <w:rFonts w:cs="Times New Roman"/>
      <w:smallCaps/>
      <w:color w:val="5A5A5A"/>
      <w:vertAlign w:val="baseline"/>
    </w:rPr>
  </w:style>
  <w:style w:type="character" w:styleId="Zdraznnintenzivn">
    <w:name w:val="Intense Emphasis"/>
    <w:uiPriority w:val="99"/>
    <w:qFormat/>
    <w:rsid w:val="002B04CB"/>
    <w:rPr>
      <w:rFonts w:cs="Times New Roman"/>
      <w:b/>
      <w:smallCaps/>
      <w:color w:val="DDDDDD"/>
      <w:spacing w:val="40"/>
    </w:rPr>
  </w:style>
  <w:style w:type="character" w:styleId="Odkazjemn">
    <w:name w:val="Subtle Reference"/>
    <w:uiPriority w:val="99"/>
    <w:qFormat/>
    <w:rsid w:val="002B04CB"/>
    <w:rPr>
      <w:rFonts w:ascii="Arial" w:hAnsi="Arial" w:cs="Times New Roman"/>
      <w:i/>
      <w:smallCaps/>
      <w:color w:val="5A5A5A"/>
      <w:spacing w:val="20"/>
    </w:rPr>
  </w:style>
  <w:style w:type="character" w:styleId="Odkazintenzivn">
    <w:name w:val="Intense Reference"/>
    <w:uiPriority w:val="99"/>
    <w:qFormat/>
    <w:rsid w:val="002B04CB"/>
    <w:rPr>
      <w:rFonts w:ascii="Arial" w:hAnsi="Arial" w:cs="Times New Roman"/>
      <w:b/>
      <w:i/>
      <w:smallCaps/>
      <w:color w:val="000000"/>
      <w:spacing w:val="20"/>
    </w:rPr>
  </w:style>
  <w:style w:type="character" w:styleId="Nzevknihy">
    <w:name w:val="Book Title"/>
    <w:uiPriority w:val="99"/>
    <w:qFormat/>
    <w:rsid w:val="002B04CB"/>
    <w:rPr>
      <w:rFonts w:ascii="Arial" w:hAnsi="Arial" w:cs="Times New Roman"/>
      <w:b/>
      <w:smallCaps/>
      <w:color w:val="000000"/>
      <w:spacing w:val="10"/>
      <w:u w:val="single"/>
    </w:rPr>
  </w:style>
  <w:style w:type="paragraph" w:styleId="Nadpisobsahu">
    <w:name w:val="TOC Heading"/>
    <w:basedOn w:val="Nadpis1"/>
    <w:next w:val="Normln"/>
    <w:uiPriority w:val="99"/>
    <w:qFormat/>
    <w:rsid w:val="002B04CB"/>
    <w:pPr>
      <w:outlineLvl w:val="9"/>
    </w:pPr>
  </w:style>
  <w:style w:type="paragraph" w:customStyle="1" w:styleId="Office">
    <w:name w:val="Office"/>
    <w:basedOn w:val="Normln"/>
    <w:link w:val="OfficeChar"/>
    <w:uiPriority w:val="99"/>
    <w:rsid w:val="002B04CB"/>
    <w:pPr>
      <w:jc w:val="both"/>
    </w:pPr>
    <w:rPr>
      <w:sz w:val="28"/>
      <w:szCs w:val="28"/>
    </w:rPr>
  </w:style>
  <w:style w:type="paragraph" w:styleId="Zkladntext">
    <w:name w:val="Body Text"/>
    <w:basedOn w:val="Normln"/>
    <w:link w:val="ZkladntextChar"/>
    <w:uiPriority w:val="99"/>
    <w:rsid w:val="00665DA8"/>
    <w:pPr>
      <w:jc w:val="both"/>
    </w:pPr>
  </w:style>
  <w:style w:type="character" w:customStyle="1" w:styleId="ZkladntextChar">
    <w:name w:val="Základní text Char"/>
    <w:link w:val="Zkladntext"/>
    <w:uiPriority w:val="99"/>
    <w:locked/>
    <w:rsid w:val="00665DA8"/>
    <w:rPr>
      <w:rFonts w:ascii="Times New Roman" w:hAnsi="Times New Roman" w:cs="Times New Roman"/>
      <w:lang w:val="cs-CZ" w:eastAsia="cs-CZ" w:bidi="ar-SA"/>
    </w:rPr>
  </w:style>
  <w:style w:type="character" w:customStyle="1" w:styleId="OfficeChar">
    <w:name w:val="Office Char"/>
    <w:link w:val="Office"/>
    <w:uiPriority w:val="99"/>
    <w:locked/>
    <w:rsid w:val="002B04CB"/>
    <w:rPr>
      <w:rFonts w:cs="Times New Roman"/>
      <w:sz w:val="28"/>
      <w:szCs w:val="28"/>
      <w:lang w:val="cs-CZ"/>
    </w:rPr>
  </w:style>
  <w:style w:type="paragraph" w:styleId="Zhlav">
    <w:name w:val="header"/>
    <w:basedOn w:val="Normln"/>
    <w:link w:val="ZhlavChar"/>
    <w:uiPriority w:val="99"/>
    <w:rsid w:val="00E62155"/>
    <w:pPr>
      <w:tabs>
        <w:tab w:val="center" w:pos="4536"/>
        <w:tab w:val="right" w:pos="9072"/>
      </w:tabs>
    </w:pPr>
  </w:style>
  <w:style w:type="character" w:customStyle="1" w:styleId="ZhlavChar">
    <w:name w:val="Záhlaví Char"/>
    <w:link w:val="Zhlav"/>
    <w:uiPriority w:val="99"/>
    <w:locked/>
    <w:rsid w:val="00E62155"/>
    <w:rPr>
      <w:rFonts w:ascii="Times New Roman" w:hAnsi="Times New Roman" w:cs="Times New Roman"/>
      <w:lang w:val="cs-CZ" w:eastAsia="cs-CZ" w:bidi="ar-SA"/>
    </w:rPr>
  </w:style>
  <w:style w:type="paragraph" w:styleId="Zpat">
    <w:name w:val="footer"/>
    <w:basedOn w:val="Normln"/>
    <w:link w:val="ZpatChar"/>
    <w:uiPriority w:val="99"/>
    <w:rsid w:val="00E62155"/>
    <w:pPr>
      <w:tabs>
        <w:tab w:val="center" w:pos="4536"/>
        <w:tab w:val="right" w:pos="9072"/>
      </w:tabs>
    </w:pPr>
  </w:style>
  <w:style w:type="character" w:customStyle="1" w:styleId="ZpatChar">
    <w:name w:val="Zápatí Char"/>
    <w:link w:val="Zpat"/>
    <w:uiPriority w:val="99"/>
    <w:locked/>
    <w:rsid w:val="00E62155"/>
    <w:rPr>
      <w:rFonts w:ascii="Times New Roman" w:hAnsi="Times New Roman" w:cs="Times New Roman"/>
      <w:lang w:val="cs-CZ" w:eastAsia="cs-CZ" w:bidi="ar-SA"/>
    </w:rPr>
  </w:style>
  <w:style w:type="paragraph" w:styleId="Textbubliny">
    <w:name w:val="Balloon Text"/>
    <w:basedOn w:val="Normln"/>
    <w:link w:val="TextbublinyChar"/>
    <w:uiPriority w:val="99"/>
    <w:semiHidden/>
    <w:unhideWhenUsed/>
    <w:locked/>
    <w:rsid w:val="006D6556"/>
    <w:rPr>
      <w:rFonts w:ascii="Tahoma" w:hAnsi="Tahoma" w:cs="Tahoma"/>
      <w:sz w:val="16"/>
      <w:szCs w:val="16"/>
    </w:rPr>
  </w:style>
  <w:style w:type="character" w:customStyle="1" w:styleId="TextbublinyChar">
    <w:name w:val="Text bubliny Char"/>
    <w:link w:val="Textbubliny"/>
    <w:uiPriority w:val="99"/>
    <w:semiHidden/>
    <w:rsid w:val="006D6556"/>
    <w:rPr>
      <w:rFonts w:ascii="Tahoma" w:hAnsi="Tahoma" w:cs="Tahoma"/>
      <w:sz w:val="16"/>
      <w:szCs w:val="16"/>
    </w:rPr>
  </w:style>
  <w:style w:type="table" w:styleId="Mkatabulky">
    <w:name w:val="Table Grid"/>
    <w:basedOn w:val="Normlntabulka"/>
    <w:uiPriority w:val="59"/>
    <w:locked/>
    <w:rsid w:val="00A96912"/>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rsid w:val="002C5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665DA8"/>
    <w:pPr>
      <w:suppressAutoHyphens/>
      <w:overflowPunct w:val="0"/>
      <w:autoSpaceDE w:val="0"/>
      <w:autoSpaceDN w:val="0"/>
      <w:adjustRightInd w:val="0"/>
      <w:textAlignment w:val="baseline"/>
    </w:pPr>
  </w:style>
  <w:style w:type="paragraph" w:styleId="Nadpis1">
    <w:name w:val="heading 1"/>
    <w:basedOn w:val="Normln"/>
    <w:next w:val="Normln"/>
    <w:link w:val="Nadpis1Char"/>
    <w:uiPriority w:val="99"/>
    <w:qFormat/>
    <w:rsid w:val="002B04CB"/>
    <w:pPr>
      <w:spacing w:before="400" w:after="60"/>
      <w:contextualSpacing/>
      <w:outlineLvl w:val="0"/>
    </w:pPr>
    <w:rPr>
      <w:rFonts w:ascii="Arial" w:hAnsi="Arial"/>
      <w:smallCaps/>
      <w:color w:val="000000"/>
      <w:spacing w:val="20"/>
      <w:sz w:val="32"/>
      <w:szCs w:val="32"/>
    </w:rPr>
  </w:style>
  <w:style w:type="paragraph" w:styleId="Nadpis2">
    <w:name w:val="heading 2"/>
    <w:basedOn w:val="Normln"/>
    <w:next w:val="Normln"/>
    <w:link w:val="Nadpis2Char"/>
    <w:uiPriority w:val="99"/>
    <w:qFormat/>
    <w:rsid w:val="002B04CB"/>
    <w:pPr>
      <w:spacing w:before="120" w:after="60"/>
      <w:contextualSpacing/>
      <w:outlineLvl w:val="1"/>
    </w:pPr>
    <w:rPr>
      <w:rFonts w:ascii="Arial" w:hAnsi="Arial"/>
      <w:smallCaps/>
      <w:color w:val="000000"/>
      <w:spacing w:val="20"/>
      <w:sz w:val="28"/>
      <w:szCs w:val="28"/>
    </w:rPr>
  </w:style>
  <w:style w:type="paragraph" w:styleId="Nadpis3">
    <w:name w:val="heading 3"/>
    <w:basedOn w:val="Normln"/>
    <w:next w:val="Normln"/>
    <w:link w:val="Nadpis3Char"/>
    <w:uiPriority w:val="99"/>
    <w:qFormat/>
    <w:rsid w:val="002B04CB"/>
    <w:pPr>
      <w:spacing w:before="120" w:after="60"/>
      <w:contextualSpacing/>
      <w:outlineLvl w:val="2"/>
    </w:pPr>
    <w:rPr>
      <w:rFonts w:ascii="Arial" w:hAnsi="Arial"/>
      <w:smallCaps/>
      <w:color w:val="000000"/>
      <w:spacing w:val="20"/>
      <w:sz w:val="24"/>
      <w:szCs w:val="24"/>
    </w:rPr>
  </w:style>
  <w:style w:type="paragraph" w:styleId="Nadpis4">
    <w:name w:val="heading 4"/>
    <w:basedOn w:val="Normln"/>
    <w:next w:val="Normln"/>
    <w:link w:val="Nadpis4Char"/>
    <w:uiPriority w:val="99"/>
    <w:qFormat/>
    <w:rsid w:val="002B04CB"/>
    <w:pPr>
      <w:pBdr>
        <w:bottom w:val="single" w:sz="4" w:space="1" w:color="808080"/>
      </w:pBdr>
      <w:spacing w:before="200" w:after="100"/>
      <w:contextualSpacing/>
      <w:outlineLvl w:val="3"/>
    </w:pPr>
    <w:rPr>
      <w:rFonts w:ascii="Arial" w:hAnsi="Arial"/>
      <w:b/>
      <w:bCs/>
      <w:smallCaps/>
      <w:color w:val="404040"/>
      <w:spacing w:val="20"/>
    </w:rPr>
  </w:style>
  <w:style w:type="paragraph" w:styleId="Nadpis5">
    <w:name w:val="heading 5"/>
    <w:basedOn w:val="Normln"/>
    <w:next w:val="Normln"/>
    <w:link w:val="Nadpis5Char"/>
    <w:uiPriority w:val="99"/>
    <w:qFormat/>
    <w:rsid w:val="002B04CB"/>
    <w:pPr>
      <w:pBdr>
        <w:bottom w:val="single" w:sz="4" w:space="1" w:color="666666"/>
      </w:pBdr>
      <w:spacing w:before="200" w:after="100"/>
      <w:contextualSpacing/>
      <w:outlineLvl w:val="4"/>
    </w:pPr>
    <w:rPr>
      <w:rFonts w:ascii="Arial" w:hAnsi="Arial"/>
      <w:smallCaps/>
      <w:color w:val="404040"/>
      <w:spacing w:val="20"/>
    </w:rPr>
  </w:style>
  <w:style w:type="paragraph" w:styleId="Nadpis6">
    <w:name w:val="heading 6"/>
    <w:basedOn w:val="Normln"/>
    <w:next w:val="Normln"/>
    <w:link w:val="Nadpis6Char"/>
    <w:uiPriority w:val="99"/>
    <w:qFormat/>
    <w:rsid w:val="002B04CB"/>
    <w:pPr>
      <w:pBdr>
        <w:bottom w:val="dotted" w:sz="8" w:space="1" w:color="7B7B7B"/>
      </w:pBdr>
      <w:spacing w:before="200" w:after="100"/>
      <w:contextualSpacing/>
      <w:outlineLvl w:val="5"/>
    </w:pPr>
    <w:rPr>
      <w:rFonts w:ascii="Arial" w:hAnsi="Arial"/>
      <w:smallCaps/>
      <w:color w:val="7B7B7B"/>
      <w:spacing w:val="20"/>
    </w:rPr>
  </w:style>
  <w:style w:type="paragraph" w:styleId="Nadpis7">
    <w:name w:val="heading 7"/>
    <w:basedOn w:val="Normln"/>
    <w:next w:val="Normln"/>
    <w:link w:val="Nadpis7Char"/>
    <w:uiPriority w:val="99"/>
    <w:qFormat/>
    <w:rsid w:val="002B04CB"/>
    <w:pPr>
      <w:pBdr>
        <w:bottom w:val="dotted" w:sz="8" w:space="1" w:color="7B7B7B"/>
      </w:pBdr>
      <w:spacing w:before="200" w:after="100"/>
      <w:contextualSpacing/>
      <w:outlineLvl w:val="6"/>
    </w:pPr>
    <w:rPr>
      <w:rFonts w:ascii="Arial" w:hAnsi="Arial"/>
      <w:b/>
      <w:bCs/>
      <w:smallCaps/>
      <w:color w:val="7B7B7B"/>
      <w:spacing w:val="20"/>
      <w:sz w:val="16"/>
      <w:szCs w:val="16"/>
    </w:rPr>
  </w:style>
  <w:style w:type="paragraph" w:styleId="Nadpis8">
    <w:name w:val="heading 8"/>
    <w:basedOn w:val="Normln"/>
    <w:next w:val="Normln"/>
    <w:link w:val="Nadpis8Char"/>
    <w:uiPriority w:val="99"/>
    <w:qFormat/>
    <w:rsid w:val="002B04CB"/>
    <w:pPr>
      <w:spacing w:before="200" w:after="60"/>
      <w:contextualSpacing/>
      <w:outlineLvl w:val="7"/>
    </w:pPr>
    <w:rPr>
      <w:rFonts w:ascii="Arial" w:hAnsi="Arial"/>
      <w:b/>
      <w:smallCaps/>
      <w:color w:val="7B7B7B"/>
      <w:spacing w:val="20"/>
      <w:sz w:val="16"/>
      <w:szCs w:val="16"/>
    </w:rPr>
  </w:style>
  <w:style w:type="paragraph" w:styleId="Nadpis9">
    <w:name w:val="heading 9"/>
    <w:basedOn w:val="Normln"/>
    <w:next w:val="Normln"/>
    <w:link w:val="Nadpis9Char"/>
    <w:uiPriority w:val="99"/>
    <w:qFormat/>
    <w:rsid w:val="002B04CB"/>
    <w:pPr>
      <w:spacing w:before="200" w:after="60"/>
      <w:contextualSpacing/>
      <w:outlineLvl w:val="8"/>
    </w:pPr>
    <w:rPr>
      <w:rFonts w:ascii="Arial" w:hAnsi="Arial"/>
      <w:smallCaps/>
      <w:color w:val="7B7B7B"/>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B04CB"/>
    <w:rPr>
      <w:rFonts w:ascii="Arial" w:hAnsi="Arial" w:cs="Times New Roman"/>
      <w:smallCaps/>
      <w:color w:val="000000"/>
      <w:spacing w:val="20"/>
      <w:sz w:val="32"/>
      <w:szCs w:val="32"/>
    </w:rPr>
  </w:style>
  <w:style w:type="character" w:customStyle="1" w:styleId="Nadpis2Char">
    <w:name w:val="Nadpis 2 Char"/>
    <w:link w:val="Nadpis2"/>
    <w:uiPriority w:val="99"/>
    <w:semiHidden/>
    <w:locked/>
    <w:rsid w:val="002B04CB"/>
    <w:rPr>
      <w:rFonts w:ascii="Arial" w:hAnsi="Arial" w:cs="Times New Roman"/>
      <w:smallCaps/>
      <w:color w:val="000000"/>
      <w:spacing w:val="20"/>
      <w:sz w:val="28"/>
      <w:szCs w:val="28"/>
    </w:rPr>
  </w:style>
  <w:style w:type="character" w:customStyle="1" w:styleId="Nadpis3Char">
    <w:name w:val="Nadpis 3 Char"/>
    <w:link w:val="Nadpis3"/>
    <w:uiPriority w:val="99"/>
    <w:semiHidden/>
    <w:locked/>
    <w:rsid w:val="002B04CB"/>
    <w:rPr>
      <w:rFonts w:ascii="Arial" w:hAnsi="Arial" w:cs="Times New Roman"/>
      <w:smallCaps/>
      <w:color w:val="000000"/>
      <w:spacing w:val="20"/>
      <w:sz w:val="24"/>
      <w:szCs w:val="24"/>
    </w:rPr>
  </w:style>
  <w:style w:type="character" w:customStyle="1" w:styleId="Nadpis4Char">
    <w:name w:val="Nadpis 4 Char"/>
    <w:link w:val="Nadpis4"/>
    <w:uiPriority w:val="99"/>
    <w:semiHidden/>
    <w:locked/>
    <w:rsid w:val="002B04CB"/>
    <w:rPr>
      <w:rFonts w:ascii="Arial" w:hAnsi="Arial" w:cs="Times New Roman"/>
      <w:b/>
      <w:bCs/>
      <w:smallCaps/>
      <w:color w:val="404040"/>
      <w:spacing w:val="20"/>
    </w:rPr>
  </w:style>
  <w:style w:type="character" w:customStyle="1" w:styleId="Nadpis5Char">
    <w:name w:val="Nadpis 5 Char"/>
    <w:link w:val="Nadpis5"/>
    <w:uiPriority w:val="99"/>
    <w:semiHidden/>
    <w:locked/>
    <w:rsid w:val="002B04CB"/>
    <w:rPr>
      <w:rFonts w:ascii="Arial" w:hAnsi="Arial" w:cs="Times New Roman"/>
      <w:smallCaps/>
      <w:color w:val="404040"/>
      <w:spacing w:val="20"/>
    </w:rPr>
  </w:style>
  <w:style w:type="character" w:customStyle="1" w:styleId="Nadpis6Char">
    <w:name w:val="Nadpis 6 Char"/>
    <w:link w:val="Nadpis6"/>
    <w:uiPriority w:val="99"/>
    <w:semiHidden/>
    <w:locked/>
    <w:rsid w:val="002B04CB"/>
    <w:rPr>
      <w:rFonts w:ascii="Arial" w:hAnsi="Arial" w:cs="Times New Roman"/>
      <w:smallCaps/>
      <w:color w:val="7B7B7B"/>
      <w:spacing w:val="20"/>
    </w:rPr>
  </w:style>
  <w:style w:type="character" w:customStyle="1" w:styleId="Nadpis7Char">
    <w:name w:val="Nadpis 7 Char"/>
    <w:link w:val="Nadpis7"/>
    <w:uiPriority w:val="99"/>
    <w:semiHidden/>
    <w:locked/>
    <w:rsid w:val="002B04CB"/>
    <w:rPr>
      <w:rFonts w:ascii="Arial" w:hAnsi="Arial" w:cs="Times New Roman"/>
      <w:b/>
      <w:bCs/>
      <w:smallCaps/>
      <w:color w:val="7B7B7B"/>
      <w:spacing w:val="20"/>
      <w:sz w:val="16"/>
      <w:szCs w:val="16"/>
    </w:rPr>
  </w:style>
  <w:style w:type="character" w:customStyle="1" w:styleId="Nadpis8Char">
    <w:name w:val="Nadpis 8 Char"/>
    <w:link w:val="Nadpis8"/>
    <w:uiPriority w:val="99"/>
    <w:semiHidden/>
    <w:locked/>
    <w:rsid w:val="002B04CB"/>
    <w:rPr>
      <w:rFonts w:ascii="Arial" w:hAnsi="Arial" w:cs="Times New Roman"/>
      <w:b/>
      <w:smallCaps/>
      <w:color w:val="7B7B7B"/>
      <w:spacing w:val="20"/>
      <w:sz w:val="16"/>
      <w:szCs w:val="16"/>
    </w:rPr>
  </w:style>
  <w:style w:type="character" w:customStyle="1" w:styleId="Nadpis9Char">
    <w:name w:val="Nadpis 9 Char"/>
    <w:link w:val="Nadpis9"/>
    <w:uiPriority w:val="99"/>
    <w:semiHidden/>
    <w:locked/>
    <w:rsid w:val="002B04CB"/>
    <w:rPr>
      <w:rFonts w:ascii="Arial" w:hAnsi="Arial" w:cs="Times New Roman"/>
      <w:smallCaps/>
      <w:color w:val="7B7B7B"/>
      <w:spacing w:val="20"/>
      <w:sz w:val="16"/>
      <w:szCs w:val="16"/>
    </w:rPr>
  </w:style>
  <w:style w:type="paragraph" w:styleId="Titulek">
    <w:name w:val="caption"/>
    <w:basedOn w:val="Normln"/>
    <w:next w:val="Normln"/>
    <w:uiPriority w:val="99"/>
    <w:qFormat/>
    <w:rsid w:val="002B04CB"/>
    <w:rPr>
      <w:b/>
      <w:bCs/>
      <w:smallCaps/>
      <w:color w:val="000000"/>
      <w:spacing w:val="10"/>
      <w:sz w:val="18"/>
      <w:szCs w:val="18"/>
    </w:rPr>
  </w:style>
  <w:style w:type="paragraph" w:styleId="Nzev">
    <w:name w:val="Title"/>
    <w:basedOn w:val="Normln"/>
    <w:next w:val="Normln"/>
    <w:link w:val="NzevChar"/>
    <w:uiPriority w:val="99"/>
    <w:qFormat/>
    <w:rsid w:val="002B04CB"/>
    <w:pPr>
      <w:suppressAutoHyphens w:val="0"/>
      <w:overflowPunct/>
      <w:autoSpaceDE/>
      <w:autoSpaceDN/>
      <w:adjustRightInd/>
      <w:spacing w:after="160"/>
      <w:contextualSpacing/>
      <w:textAlignment w:val="auto"/>
    </w:pPr>
    <w:rPr>
      <w:rFonts w:ascii="Arial" w:hAnsi="Arial"/>
      <w:smallCaps/>
      <w:color w:val="000000"/>
      <w:spacing w:val="5"/>
      <w:sz w:val="72"/>
      <w:szCs w:val="72"/>
      <w:lang w:val="en-US" w:eastAsia="en-US"/>
    </w:rPr>
  </w:style>
  <w:style w:type="character" w:customStyle="1" w:styleId="NzevChar">
    <w:name w:val="Název Char"/>
    <w:link w:val="Nzev"/>
    <w:uiPriority w:val="99"/>
    <w:locked/>
    <w:rsid w:val="002B04CB"/>
    <w:rPr>
      <w:rFonts w:ascii="Arial" w:hAnsi="Arial" w:cs="Times New Roman"/>
      <w:smallCaps/>
      <w:color w:val="000000"/>
      <w:spacing w:val="5"/>
      <w:sz w:val="72"/>
      <w:szCs w:val="72"/>
      <w:lang w:val="en-US" w:eastAsia="en-US"/>
    </w:rPr>
  </w:style>
  <w:style w:type="paragraph" w:styleId="Podtitul">
    <w:name w:val="Subtitle"/>
    <w:basedOn w:val="Normln"/>
    <w:next w:val="Normln"/>
    <w:link w:val="PodtitulChar"/>
    <w:uiPriority w:val="99"/>
    <w:qFormat/>
    <w:rsid w:val="002B04CB"/>
    <w:pPr>
      <w:suppressAutoHyphens w:val="0"/>
      <w:overflowPunct/>
      <w:autoSpaceDE/>
      <w:autoSpaceDN/>
      <w:adjustRightInd/>
      <w:spacing w:after="600"/>
      <w:textAlignment w:val="auto"/>
    </w:pPr>
    <w:rPr>
      <w:smallCaps/>
      <w:color w:val="7B7B7B"/>
      <w:spacing w:val="5"/>
      <w:sz w:val="28"/>
      <w:szCs w:val="28"/>
      <w:lang w:val="en-US" w:eastAsia="en-US"/>
    </w:rPr>
  </w:style>
  <w:style w:type="character" w:customStyle="1" w:styleId="PodtitulChar">
    <w:name w:val="Podtitul Char"/>
    <w:link w:val="Podtitul"/>
    <w:uiPriority w:val="99"/>
    <w:locked/>
    <w:rsid w:val="002B04CB"/>
    <w:rPr>
      <w:rFonts w:cs="Times New Roman"/>
      <w:smallCaps/>
      <w:color w:val="7B7B7B"/>
      <w:spacing w:val="5"/>
      <w:sz w:val="28"/>
      <w:szCs w:val="28"/>
      <w:lang w:val="en-US" w:eastAsia="en-US"/>
    </w:rPr>
  </w:style>
  <w:style w:type="character" w:styleId="Siln">
    <w:name w:val="Strong"/>
    <w:uiPriority w:val="99"/>
    <w:qFormat/>
    <w:rsid w:val="002B04CB"/>
    <w:rPr>
      <w:rFonts w:cs="Times New Roman"/>
      <w:b/>
      <w:spacing w:val="0"/>
    </w:rPr>
  </w:style>
  <w:style w:type="character" w:styleId="Zvraznn">
    <w:name w:val="Emphasis"/>
    <w:uiPriority w:val="99"/>
    <w:qFormat/>
    <w:rsid w:val="002B04CB"/>
    <w:rPr>
      <w:rFonts w:cs="Times New Roman"/>
      <w:b/>
      <w:smallCaps/>
      <w:color w:val="5A5A5A"/>
      <w:spacing w:val="20"/>
      <w:kern w:val="0"/>
      <w:vertAlign w:val="baseline"/>
    </w:rPr>
  </w:style>
  <w:style w:type="paragraph" w:styleId="Bezmezer">
    <w:name w:val="No Spacing"/>
    <w:basedOn w:val="Normln"/>
    <w:uiPriority w:val="99"/>
    <w:qFormat/>
    <w:rsid w:val="002B04CB"/>
  </w:style>
  <w:style w:type="paragraph" w:styleId="Odstavecseseznamem">
    <w:name w:val="List Paragraph"/>
    <w:basedOn w:val="Normln"/>
    <w:uiPriority w:val="99"/>
    <w:qFormat/>
    <w:rsid w:val="002B04CB"/>
    <w:pPr>
      <w:ind w:left="720"/>
      <w:contextualSpacing/>
    </w:pPr>
  </w:style>
  <w:style w:type="paragraph" w:styleId="Citt">
    <w:name w:val="Quote"/>
    <w:basedOn w:val="Normln"/>
    <w:next w:val="Normln"/>
    <w:link w:val="CittChar"/>
    <w:uiPriority w:val="99"/>
    <w:qFormat/>
    <w:rsid w:val="002B04CB"/>
    <w:rPr>
      <w:i/>
      <w:iCs/>
    </w:rPr>
  </w:style>
  <w:style w:type="character" w:customStyle="1" w:styleId="CittChar">
    <w:name w:val="Citát Char"/>
    <w:link w:val="Citt"/>
    <w:uiPriority w:val="99"/>
    <w:locked/>
    <w:rsid w:val="002B04CB"/>
    <w:rPr>
      <w:rFonts w:cs="Times New Roman"/>
      <w:i/>
      <w:iCs/>
      <w:color w:val="5A5A5A"/>
      <w:sz w:val="20"/>
      <w:szCs w:val="20"/>
    </w:rPr>
  </w:style>
  <w:style w:type="paragraph" w:styleId="Vrazncitt">
    <w:name w:val="Intense Quote"/>
    <w:basedOn w:val="Normln"/>
    <w:next w:val="Normln"/>
    <w:link w:val="VrazncittChar"/>
    <w:uiPriority w:val="99"/>
    <w:qFormat/>
    <w:rsid w:val="002B04CB"/>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line="300" w:lineRule="auto"/>
      <w:ind w:left="2506" w:right="432"/>
    </w:pPr>
    <w:rPr>
      <w:rFonts w:ascii="Arial" w:hAnsi="Arial"/>
      <w:smallCaps/>
      <w:color w:val="A5A5A5"/>
    </w:rPr>
  </w:style>
  <w:style w:type="character" w:customStyle="1" w:styleId="VrazncittChar">
    <w:name w:val="Výrazný citát Char"/>
    <w:link w:val="Vrazncitt"/>
    <w:uiPriority w:val="99"/>
    <w:locked/>
    <w:rsid w:val="002B04CB"/>
    <w:rPr>
      <w:rFonts w:ascii="Arial" w:hAnsi="Arial" w:cs="Times New Roman"/>
      <w:smallCaps/>
      <w:color w:val="A5A5A5"/>
      <w:sz w:val="20"/>
      <w:szCs w:val="20"/>
    </w:rPr>
  </w:style>
  <w:style w:type="character" w:styleId="Zdraznnjemn">
    <w:name w:val="Subtle Emphasis"/>
    <w:uiPriority w:val="99"/>
    <w:qFormat/>
    <w:rsid w:val="002B04CB"/>
    <w:rPr>
      <w:rFonts w:cs="Times New Roman"/>
      <w:smallCaps/>
      <w:color w:val="5A5A5A"/>
      <w:vertAlign w:val="baseline"/>
    </w:rPr>
  </w:style>
  <w:style w:type="character" w:styleId="Zdraznnintenzivn">
    <w:name w:val="Intense Emphasis"/>
    <w:uiPriority w:val="99"/>
    <w:qFormat/>
    <w:rsid w:val="002B04CB"/>
    <w:rPr>
      <w:rFonts w:cs="Times New Roman"/>
      <w:b/>
      <w:smallCaps/>
      <w:color w:val="DDDDDD"/>
      <w:spacing w:val="40"/>
    </w:rPr>
  </w:style>
  <w:style w:type="character" w:styleId="Odkazjemn">
    <w:name w:val="Subtle Reference"/>
    <w:uiPriority w:val="99"/>
    <w:qFormat/>
    <w:rsid w:val="002B04CB"/>
    <w:rPr>
      <w:rFonts w:ascii="Arial" w:hAnsi="Arial" w:cs="Times New Roman"/>
      <w:i/>
      <w:smallCaps/>
      <w:color w:val="5A5A5A"/>
      <w:spacing w:val="20"/>
    </w:rPr>
  </w:style>
  <w:style w:type="character" w:styleId="Odkazintenzivn">
    <w:name w:val="Intense Reference"/>
    <w:uiPriority w:val="99"/>
    <w:qFormat/>
    <w:rsid w:val="002B04CB"/>
    <w:rPr>
      <w:rFonts w:ascii="Arial" w:hAnsi="Arial" w:cs="Times New Roman"/>
      <w:b/>
      <w:i/>
      <w:smallCaps/>
      <w:color w:val="000000"/>
      <w:spacing w:val="20"/>
    </w:rPr>
  </w:style>
  <w:style w:type="character" w:styleId="Nzevknihy">
    <w:name w:val="Book Title"/>
    <w:uiPriority w:val="99"/>
    <w:qFormat/>
    <w:rsid w:val="002B04CB"/>
    <w:rPr>
      <w:rFonts w:ascii="Arial" w:hAnsi="Arial" w:cs="Times New Roman"/>
      <w:b/>
      <w:smallCaps/>
      <w:color w:val="000000"/>
      <w:spacing w:val="10"/>
      <w:u w:val="single"/>
    </w:rPr>
  </w:style>
  <w:style w:type="paragraph" w:styleId="Nadpisobsahu">
    <w:name w:val="TOC Heading"/>
    <w:basedOn w:val="Nadpis1"/>
    <w:next w:val="Normln"/>
    <w:uiPriority w:val="99"/>
    <w:qFormat/>
    <w:rsid w:val="002B04CB"/>
    <w:pPr>
      <w:outlineLvl w:val="9"/>
    </w:pPr>
  </w:style>
  <w:style w:type="paragraph" w:customStyle="1" w:styleId="Office">
    <w:name w:val="Office"/>
    <w:basedOn w:val="Normln"/>
    <w:link w:val="OfficeChar"/>
    <w:uiPriority w:val="99"/>
    <w:rsid w:val="002B04CB"/>
    <w:pPr>
      <w:jc w:val="both"/>
    </w:pPr>
    <w:rPr>
      <w:sz w:val="28"/>
      <w:szCs w:val="28"/>
    </w:rPr>
  </w:style>
  <w:style w:type="paragraph" w:styleId="Zkladntext">
    <w:name w:val="Body Text"/>
    <w:basedOn w:val="Normln"/>
    <w:link w:val="ZkladntextChar"/>
    <w:uiPriority w:val="99"/>
    <w:rsid w:val="00665DA8"/>
    <w:pPr>
      <w:jc w:val="both"/>
    </w:pPr>
  </w:style>
  <w:style w:type="character" w:customStyle="1" w:styleId="ZkladntextChar">
    <w:name w:val="Základní text Char"/>
    <w:link w:val="Zkladntext"/>
    <w:uiPriority w:val="99"/>
    <w:locked/>
    <w:rsid w:val="00665DA8"/>
    <w:rPr>
      <w:rFonts w:ascii="Times New Roman" w:hAnsi="Times New Roman" w:cs="Times New Roman"/>
      <w:lang w:val="cs-CZ" w:eastAsia="cs-CZ" w:bidi="ar-SA"/>
    </w:rPr>
  </w:style>
  <w:style w:type="character" w:customStyle="1" w:styleId="OfficeChar">
    <w:name w:val="Office Char"/>
    <w:link w:val="Office"/>
    <w:uiPriority w:val="99"/>
    <w:locked/>
    <w:rsid w:val="002B04CB"/>
    <w:rPr>
      <w:rFonts w:cs="Times New Roman"/>
      <w:sz w:val="28"/>
      <w:szCs w:val="28"/>
      <w:lang w:val="cs-CZ"/>
    </w:rPr>
  </w:style>
  <w:style w:type="paragraph" w:styleId="Zhlav">
    <w:name w:val="header"/>
    <w:basedOn w:val="Normln"/>
    <w:link w:val="ZhlavChar"/>
    <w:uiPriority w:val="99"/>
    <w:rsid w:val="00E62155"/>
    <w:pPr>
      <w:tabs>
        <w:tab w:val="center" w:pos="4536"/>
        <w:tab w:val="right" w:pos="9072"/>
      </w:tabs>
    </w:pPr>
  </w:style>
  <w:style w:type="character" w:customStyle="1" w:styleId="ZhlavChar">
    <w:name w:val="Záhlaví Char"/>
    <w:link w:val="Zhlav"/>
    <w:uiPriority w:val="99"/>
    <w:locked/>
    <w:rsid w:val="00E62155"/>
    <w:rPr>
      <w:rFonts w:ascii="Times New Roman" w:hAnsi="Times New Roman" w:cs="Times New Roman"/>
      <w:lang w:val="cs-CZ" w:eastAsia="cs-CZ" w:bidi="ar-SA"/>
    </w:rPr>
  </w:style>
  <w:style w:type="paragraph" w:styleId="Zpat">
    <w:name w:val="footer"/>
    <w:basedOn w:val="Normln"/>
    <w:link w:val="ZpatChar"/>
    <w:uiPriority w:val="99"/>
    <w:rsid w:val="00E62155"/>
    <w:pPr>
      <w:tabs>
        <w:tab w:val="center" w:pos="4536"/>
        <w:tab w:val="right" w:pos="9072"/>
      </w:tabs>
    </w:pPr>
  </w:style>
  <w:style w:type="character" w:customStyle="1" w:styleId="ZpatChar">
    <w:name w:val="Zápatí Char"/>
    <w:link w:val="Zpat"/>
    <w:uiPriority w:val="99"/>
    <w:locked/>
    <w:rsid w:val="00E62155"/>
    <w:rPr>
      <w:rFonts w:ascii="Times New Roman" w:hAnsi="Times New Roman" w:cs="Times New Roman"/>
      <w:lang w:val="cs-CZ" w:eastAsia="cs-CZ" w:bidi="ar-SA"/>
    </w:rPr>
  </w:style>
  <w:style w:type="paragraph" w:styleId="Textbubliny">
    <w:name w:val="Balloon Text"/>
    <w:basedOn w:val="Normln"/>
    <w:link w:val="TextbublinyChar"/>
    <w:uiPriority w:val="99"/>
    <w:semiHidden/>
    <w:unhideWhenUsed/>
    <w:locked/>
    <w:rsid w:val="006D6556"/>
    <w:rPr>
      <w:rFonts w:ascii="Tahoma" w:hAnsi="Tahoma" w:cs="Tahoma"/>
      <w:sz w:val="16"/>
      <w:szCs w:val="16"/>
    </w:rPr>
  </w:style>
  <w:style w:type="character" w:customStyle="1" w:styleId="TextbublinyChar">
    <w:name w:val="Text bubliny Char"/>
    <w:link w:val="Textbubliny"/>
    <w:uiPriority w:val="99"/>
    <w:semiHidden/>
    <w:rsid w:val="006D6556"/>
    <w:rPr>
      <w:rFonts w:ascii="Tahoma" w:hAnsi="Tahoma" w:cs="Tahoma"/>
      <w:sz w:val="16"/>
      <w:szCs w:val="16"/>
    </w:rPr>
  </w:style>
  <w:style w:type="table" w:styleId="Mkatabulky">
    <w:name w:val="Table Grid"/>
    <w:basedOn w:val="Normlntabulka"/>
    <w:uiPriority w:val="59"/>
    <w:locked/>
    <w:rsid w:val="00A96912"/>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rsid w:val="002C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3532">
      <w:bodyDiv w:val="1"/>
      <w:marLeft w:val="0"/>
      <w:marRight w:val="0"/>
      <w:marTop w:val="0"/>
      <w:marBottom w:val="0"/>
      <w:divBdr>
        <w:top w:val="none" w:sz="0" w:space="0" w:color="auto"/>
        <w:left w:val="none" w:sz="0" w:space="0" w:color="auto"/>
        <w:bottom w:val="none" w:sz="0" w:space="0" w:color="auto"/>
        <w:right w:val="none" w:sz="0" w:space="0" w:color="auto"/>
      </w:divBdr>
    </w:div>
    <w:div w:id="6416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A707-2B5B-4AD1-9AA2-CC9E5F0A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3295</Words>
  <Characters>19443</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Pavla Pipreková</cp:lastModifiedBy>
  <cp:revision>2</cp:revision>
  <cp:lastPrinted>2017-06-19T11:51:00Z</cp:lastPrinted>
  <dcterms:created xsi:type="dcterms:W3CDTF">2017-08-09T12:32:00Z</dcterms:created>
  <dcterms:modified xsi:type="dcterms:W3CDTF">2017-08-09T12:32:00Z</dcterms:modified>
</cp:coreProperties>
</file>